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D84" w:rsidRDefault="00273D84" w:rsidP="00273D84">
      <w:pPr>
        <w:pStyle w:val="Header"/>
      </w:pPr>
      <w:r>
        <w:rPr>
          <w:rFonts w:ascii="Sketchy" w:hAnsi="Sketchy"/>
          <w:noProof/>
          <w:color w:val="0070C0"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2672080</wp:posOffset>
                </wp:positionH>
                <wp:positionV relativeFrom="paragraph">
                  <wp:posOffset>-318770</wp:posOffset>
                </wp:positionV>
                <wp:extent cx="4133850" cy="11906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0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3D84" w:rsidRPr="00273D84" w:rsidRDefault="00273D84" w:rsidP="00273D84">
                            <w:pPr>
                              <w:pStyle w:val="Header"/>
                              <w:jc w:val="right"/>
                              <w:rPr>
                                <w:rFonts w:ascii="Sketchy" w:hAnsi="Sketchy"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F66639">
                              <w:rPr>
                                <w:noProof/>
                                <w:sz w:val="40"/>
                                <w:lang w:eastAsia="en-GB"/>
                              </w:rPr>
                              <w:drawing>
                                <wp:inline distT="0" distB="0" distL="0" distR="0" wp14:anchorId="2FBF3F56" wp14:editId="56ED8D0C">
                                  <wp:extent cx="3144902" cy="649787"/>
                                  <wp:effectExtent l="0" t="0" r="0" b="0"/>
                                  <wp:docPr id="220" name="Picture 220" descr="childre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hildre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4902" cy="6497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73D84">
                              <w:rPr>
                                <w:color w:val="0070C0"/>
                                <w:sz w:val="36"/>
                                <w:szCs w:val="36"/>
                              </w:rPr>
                              <w:t>Together we are Porter Croft</w:t>
                            </w:r>
                          </w:p>
                          <w:p w:rsidR="00273D84" w:rsidRPr="00273D84" w:rsidRDefault="00273D8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0.4pt;margin-top:-25.1pt;width:325.5pt;height:93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" fillcolor="white [3201]" stroked="f" strokeweight=".5pt">
                <v:textbox>
                  <w:txbxContent>
                    <w:p w:rsidR="00273D84" w:rsidRPr="00273D84" w:rsidRDefault="00273D84" w:rsidP="00273D84">
                      <w:pPr>
                        <w:pStyle w:val="Header"/>
                        <w:jc w:val="right"/>
                        <w:rPr>
                          <w:rFonts w:ascii="Sketchy" w:hAnsi="Sketchy"/>
                          <w:color w:val="0070C0"/>
                          <w:sz w:val="36"/>
                          <w:szCs w:val="36"/>
                        </w:rPr>
                      </w:pPr>
                      <w:r w:rsidRPr="00F66639">
                        <w:rPr>
                          <w:noProof/>
                          <w:sz w:val="40"/>
                          <w:lang w:eastAsia="en-GB"/>
                        </w:rPr>
                        <w:drawing>
                          <wp:inline distT="0" distB="0" distL="0" distR="0" wp14:anchorId="2FBF3F56" wp14:editId="56ED8D0C">
                            <wp:extent cx="3144902" cy="649787"/>
                            <wp:effectExtent l="0" t="0" r="0" b="0"/>
                            <wp:docPr id="220" name="Picture 220" descr="childre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hildre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4902" cy="6497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73D84">
                        <w:rPr>
                          <w:color w:val="0070C0"/>
                          <w:sz w:val="36"/>
                          <w:szCs w:val="36"/>
                        </w:rPr>
                        <w:t>Together we are Porter Croft</w:t>
                      </w:r>
                    </w:p>
                    <w:p w:rsidR="00273D84" w:rsidRPr="00273D84" w:rsidRDefault="00273D84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ketchy" w:hAnsi="Sketchy"/>
          <w:noProof/>
          <w:color w:val="0070C0"/>
          <w:sz w:val="48"/>
          <w:lang w:eastAsia="en-GB"/>
        </w:rPr>
        <w:drawing>
          <wp:anchor distT="0" distB="0" distL="114300" distR="114300" simplePos="0" relativeHeight="251661312" behindDoc="1" locked="0" layoutInCell="1" allowOverlap="1" wp14:anchorId="7F628AA0" wp14:editId="026D2579">
            <wp:simplePos x="0" y="0"/>
            <wp:positionH relativeFrom="column">
              <wp:posOffset>1434590</wp:posOffset>
            </wp:positionH>
            <wp:positionV relativeFrom="paragraph">
              <wp:posOffset>463719</wp:posOffset>
            </wp:positionV>
            <wp:extent cx="1417955" cy="241300"/>
            <wp:effectExtent l="0" t="0" r="0" b="6350"/>
            <wp:wrapNone/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17955" cy="241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02E3C">
        <w:rPr>
          <w:rFonts w:ascii="Sketchy" w:hAnsi="Sketchy"/>
          <w:color w:val="0070C0"/>
          <w:sz w:val="48"/>
        </w:rPr>
        <w:t>PORTER</w:t>
      </w:r>
      <w:r w:rsidRPr="00A152D2">
        <w:rPr>
          <w:rFonts w:ascii="Sketchy" w:hAnsi="Sketchy"/>
          <w:color w:val="0070C0"/>
          <w:sz w:val="32"/>
        </w:rPr>
        <w:t xml:space="preserve"> </w:t>
      </w:r>
      <w:r w:rsidRPr="00502E3C">
        <w:rPr>
          <w:rFonts w:ascii="Sketchy" w:hAnsi="Sketchy"/>
          <w:color w:val="0070C0"/>
          <w:sz w:val="48"/>
        </w:rPr>
        <w:t>CROFT</w:t>
      </w:r>
    </w:p>
    <w:p w:rsidR="00273D84" w:rsidRPr="00A152D2" w:rsidRDefault="00273D84" w:rsidP="00273D84">
      <w:pPr>
        <w:pStyle w:val="Header"/>
        <w:tabs>
          <w:tab w:val="clear" w:pos="4513"/>
          <w:tab w:val="clear" w:pos="9026"/>
          <w:tab w:val="left" w:pos="2085"/>
          <w:tab w:val="left" w:pos="3240"/>
        </w:tabs>
        <w:rPr>
          <w:rFonts w:ascii="Nexa Bold" w:hAnsi="Nexa Bold"/>
          <w:sz w:val="19"/>
          <w:szCs w:val="19"/>
        </w:rPr>
      </w:pPr>
      <w:r w:rsidRPr="00A152D2">
        <w:rPr>
          <w:rFonts w:ascii="Nexa Bold" w:hAnsi="Nexa Bold"/>
          <w:color w:val="0070C0"/>
          <w:sz w:val="19"/>
          <w:szCs w:val="19"/>
        </w:rPr>
        <w:t>Church of England Primary Academy</w:t>
      </w:r>
      <w:r w:rsidRPr="00A152D2">
        <w:rPr>
          <w:rFonts w:ascii="Nexa Bold" w:hAnsi="Nexa Bold"/>
          <w:sz w:val="19"/>
          <w:szCs w:val="19"/>
        </w:rPr>
        <w:tab/>
      </w:r>
      <w:r w:rsidRPr="00A152D2">
        <w:rPr>
          <w:rFonts w:ascii="Nexa Bold" w:hAnsi="Nexa Bold"/>
          <w:sz w:val="19"/>
          <w:szCs w:val="19"/>
        </w:rPr>
        <w:tab/>
      </w:r>
    </w:p>
    <w:p w:rsidR="00273D84" w:rsidRDefault="00273D84" w:rsidP="00273D84">
      <w:pPr>
        <w:pStyle w:val="Header"/>
      </w:pPr>
    </w:p>
    <w:p w:rsidR="0071213E" w:rsidRDefault="0071213E" w:rsidP="00273D84">
      <w:pPr>
        <w:pStyle w:val="Header"/>
        <w:tabs>
          <w:tab w:val="clear" w:pos="4513"/>
          <w:tab w:val="clear" w:pos="9026"/>
          <w:tab w:val="left" w:pos="3190"/>
        </w:tabs>
        <w:rPr>
          <w:color w:val="0070C0"/>
          <w:sz w:val="20"/>
        </w:rPr>
      </w:pPr>
    </w:p>
    <w:p w:rsidR="00273D84" w:rsidRDefault="00CC398B" w:rsidP="00A913D7">
      <w:pPr>
        <w:pStyle w:val="Header"/>
        <w:tabs>
          <w:tab w:val="clear" w:pos="4513"/>
          <w:tab w:val="clear" w:pos="9026"/>
          <w:tab w:val="left" w:pos="3190"/>
        </w:tabs>
        <w:jc w:val="center"/>
        <w:rPr>
          <w:b/>
          <w:color w:val="4F81BD" w:themeColor="accent1"/>
          <w:sz w:val="36"/>
          <w:szCs w:val="36"/>
          <w:u w:val="single"/>
        </w:rPr>
      </w:pPr>
      <w:r>
        <w:rPr>
          <w:b/>
          <w:color w:val="4F81BD" w:themeColor="accent1"/>
          <w:sz w:val="36"/>
          <w:szCs w:val="36"/>
          <w:u w:val="single"/>
        </w:rPr>
        <w:t>SEND</w:t>
      </w:r>
      <w:r w:rsidR="00A913D7">
        <w:rPr>
          <w:b/>
          <w:color w:val="4F81BD" w:themeColor="accent1"/>
          <w:sz w:val="36"/>
          <w:szCs w:val="36"/>
          <w:u w:val="single"/>
        </w:rPr>
        <w:t xml:space="preserve"> I</w:t>
      </w:r>
      <w:r w:rsidR="00273D84" w:rsidRPr="00273D84">
        <w:rPr>
          <w:b/>
          <w:color w:val="4F81BD" w:themeColor="accent1"/>
          <w:sz w:val="36"/>
          <w:szCs w:val="36"/>
          <w:u w:val="single"/>
        </w:rPr>
        <w:t>nformation Report</w:t>
      </w:r>
      <w:r>
        <w:rPr>
          <w:b/>
          <w:color w:val="4F81BD" w:themeColor="accent1"/>
          <w:sz w:val="36"/>
          <w:szCs w:val="36"/>
          <w:u w:val="single"/>
        </w:rPr>
        <w:t xml:space="preserve"> </w:t>
      </w:r>
    </w:p>
    <w:p w:rsidR="00CC398B" w:rsidRPr="00CC398B" w:rsidRDefault="00036E11" w:rsidP="00A913D7">
      <w:pPr>
        <w:pStyle w:val="Header"/>
        <w:tabs>
          <w:tab w:val="clear" w:pos="4513"/>
          <w:tab w:val="clear" w:pos="9026"/>
          <w:tab w:val="left" w:pos="3190"/>
        </w:tabs>
        <w:jc w:val="center"/>
        <w:rPr>
          <w:b/>
          <w:color w:val="4F81BD" w:themeColor="accent1"/>
          <w:sz w:val="20"/>
          <w:szCs w:val="36"/>
        </w:rPr>
      </w:pPr>
      <w:r>
        <w:rPr>
          <w:b/>
          <w:color w:val="4F81BD" w:themeColor="accent1"/>
          <w:sz w:val="20"/>
          <w:szCs w:val="36"/>
        </w:rPr>
        <w:t>2025-2026</w:t>
      </w:r>
    </w:p>
    <w:p w:rsidR="00A913D7" w:rsidRPr="00EC0E2E" w:rsidRDefault="00A913D7" w:rsidP="00A913D7">
      <w:pPr>
        <w:pStyle w:val="Header"/>
        <w:tabs>
          <w:tab w:val="clear" w:pos="4513"/>
          <w:tab w:val="clear" w:pos="9026"/>
          <w:tab w:val="left" w:pos="3190"/>
        </w:tabs>
        <w:jc w:val="center"/>
        <w:rPr>
          <w:b/>
          <w:color w:val="4F81BD" w:themeColor="accent1"/>
          <w:sz w:val="28"/>
          <w:szCs w:val="36"/>
        </w:rPr>
      </w:pPr>
    </w:p>
    <w:tbl>
      <w:tblPr>
        <w:tblStyle w:val="MediumShading1-Accent5"/>
        <w:tblW w:w="0" w:type="auto"/>
        <w:tblLook w:val="04A0" w:firstRow="1" w:lastRow="0" w:firstColumn="1" w:lastColumn="0" w:noHBand="0" w:noVBand="1"/>
      </w:tblPr>
      <w:tblGrid>
        <w:gridCol w:w="10072"/>
      </w:tblGrid>
      <w:tr w:rsidR="00273D84" w:rsidTr="00273D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</w:tcPr>
          <w:p w:rsidR="00273D84" w:rsidRDefault="00273D84" w:rsidP="00273D84">
            <w:pPr>
              <w:pStyle w:val="Header"/>
              <w:tabs>
                <w:tab w:val="clear" w:pos="4513"/>
                <w:tab w:val="clear" w:pos="9026"/>
                <w:tab w:val="left" w:pos="3190"/>
              </w:tabs>
              <w:rPr>
                <w:color w:val="4F81BD" w:themeColor="accent1"/>
                <w:sz w:val="28"/>
                <w:szCs w:val="28"/>
              </w:rPr>
            </w:pPr>
          </w:p>
        </w:tc>
      </w:tr>
      <w:tr w:rsidR="00273D84" w:rsidTr="00273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</w:tcPr>
          <w:p w:rsidR="00273D84" w:rsidRDefault="008001DF" w:rsidP="008001DF">
            <w:pPr>
              <w:pStyle w:val="Header"/>
              <w:numPr>
                <w:ilvl w:val="0"/>
                <w:numId w:val="1"/>
              </w:numPr>
              <w:tabs>
                <w:tab w:val="clear" w:pos="4513"/>
                <w:tab w:val="clear" w:pos="9026"/>
                <w:tab w:val="left" w:pos="3190"/>
              </w:tabs>
              <w:rPr>
                <w:color w:val="4F81BD" w:themeColor="accent1"/>
                <w:sz w:val="28"/>
                <w:szCs w:val="28"/>
              </w:rPr>
            </w:pPr>
            <w:r>
              <w:rPr>
                <w:color w:val="4F81BD" w:themeColor="accent1"/>
                <w:sz w:val="28"/>
                <w:szCs w:val="28"/>
              </w:rPr>
              <w:t>The Special E</w:t>
            </w:r>
            <w:r w:rsidR="00273D84">
              <w:rPr>
                <w:color w:val="4F81BD" w:themeColor="accent1"/>
                <w:sz w:val="28"/>
                <w:szCs w:val="28"/>
              </w:rPr>
              <w:t xml:space="preserve">ducational </w:t>
            </w:r>
            <w:r>
              <w:rPr>
                <w:color w:val="4F81BD" w:themeColor="accent1"/>
                <w:sz w:val="28"/>
                <w:szCs w:val="28"/>
              </w:rPr>
              <w:t>Needs</w:t>
            </w:r>
            <w:r w:rsidR="00CC398B">
              <w:rPr>
                <w:color w:val="4F81BD" w:themeColor="accent1"/>
                <w:sz w:val="28"/>
                <w:szCs w:val="28"/>
              </w:rPr>
              <w:t xml:space="preserve"> and Disability</w:t>
            </w:r>
            <w:r>
              <w:rPr>
                <w:color w:val="4F81BD" w:themeColor="accent1"/>
                <w:sz w:val="28"/>
                <w:szCs w:val="28"/>
              </w:rPr>
              <w:t xml:space="preserve"> (</w:t>
            </w:r>
            <w:r w:rsidR="00CC398B">
              <w:rPr>
                <w:color w:val="4F81BD" w:themeColor="accent1"/>
                <w:sz w:val="28"/>
                <w:szCs w:val="28"/>
              </w:rPr>
              <w:t>SEND</w:t>
            </w:r>
            <w:r>
              <w:rPr>
                <w:color w:val="4F81BD" w:themeColor="accent1"/>
                <w:sz w:val="28"/>
                <w:szCs w:val="28"/>
              </w:rPr>
              <w:t>) provided for are categorised by four areas of need:</w:t>
            </w:r>
          </w:p>
        </w:tc>
      </w:tr>
      <w:tr w:rsidR="00273D84" w:rsidTr="00273D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</w:tcPr>
          <w:p w:rsidR="008001DF" w:rsidRDefault="008001DF" w:rsidP="008001DF">
            <w:pPr>
              <w:pStyle w:val="Header"/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Communication and Interaction – </w:t>
            </w:r>
          </w:p>
          <w:p w:rsidR="008001DF" w:rsidRPr="008001DF" w:rsidRDefault="008001DF" w:rsidP="008001DF">
            <w:pPr>
              <w:pStyle w:val="Header"/>
              <w:tabs>
                <w:tab w:val="clear" w:pos="4513"/>
                <w:tab w:val="clear" w:pos="9026"/>
                <w:tab w:val="left" w:pos="3190"/>
              </w:tabs>
              <w:rPr>
                <w:b w:val="0"/>
                <w:i/>
                <w:sz w:val="24"/>
                <w:szCs w:val="24"/>
              </w:rPr>
            </w:pPr>
            <w:r w:rsidRPr="008001DF">
              <w:rPr>
                <w:b w:val="0"/>
                <w:i/>
                <w:sz w:val="24"/>
                <w:szCs w:val="24"/>
              </w:rPr>
              <w:t>Developmental Language Disorder (DLD),</w:t>
            </w:r>
            <w:r>
              <w:rPr>
                <w:b w:val="0"/>
                <w:i/>
                <w:sz w:val="24"/>
                <w:szCs w:val="24"/>
              </w:rPr>
              <w:t xml:space="preserve"> Autism Spectrum Disorder (ASD), Speech and Language Difficulties, Stammers, Down’s Syndrome</w:t>
            </w:r>
          </w:p>
          <w:p w:rsidR="008001DF" w:rsidRDefault="008001DF" w:rsidP="008001DF">
            <w:pPr>
              <w:pStyle w:val="Header"/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Cognition and Learning</w:t>
            </w:r>
          </w:p>
          <w:p w:rsidR="008001DF" w:rsidRPr="008001DF" w:rsidRDefault="008001DF" w:rsidP="008001DF">
            <w:pPr>
              <w:pStyle w:val="Header"/>
              <w:tabs>
                <w:tab w:val="clear" w:pos="4513"/>
                <w:tab w:val="clear" w:pos="9026"/>
                <w:tab w:val="left" w:pos="3190"/>
              </w:tabs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Learning difficulties, Dyslexia, Dyscalculia</w:t>
            </w:r>
          </w:p>
          <w:p w:rsidR="008001DF" w:rsidRDefault="008001DF" w:rsidP="008001DF">
            <w:pPr>
              <w:pStyle w:val="Header"/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Social, Emotional and Mental Health</w:t>
            </w:r>
          </w:p>
          <w:p w:rsidR="008001DF" w:rsidRPr="008001DF" w:rsidRDefault="008001DF" w:rsidP="008001DF">
            <w:pPr>
              <w:pStyle w:val="Header"/>
              <w:tabs>
                <w:tab w:val="clear" w:pos="4513"/>
                <w:tab w:val="clear" w:pos="9026"/>
                <w:tab w:val="left" w:pos="3190"/>
              </w:tabs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Emotional and behavioural difficulties, Attachment difficulties</w:t>
            </w:r>
            <w:r w:rsidR="00036E11">
              <w:rPr>
                <w:b w:val="0"/>
                <w:i/>
                <w:sz w:val="24"/>
                <w:szCs w:val="24"/>
              </w:rPr>
              <w:t xml:space="preserve">, ADHD </w:t>
            </w:r>
          </w:p>
          <w:p w:rsidR="008001DF" w:rsidRDefault="008001DF" w:rsidP="008001DF">
            <w:pPr>
              <w:pStyle w:val="Header"/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CC398B">
              <w:rPr>
                <w:sz w:val="24"/>
                <w:szCs w:val="24"/>
              </w:rPr>
              <w:t>Sen</w:t>
            </w:r>
            <w:r>
              <w:rPr>
                <w:sz w:val="24"/>
                <w:szCs w:val="24"/>
              </w:rPr>
              <w:t>sory and physical needs</w:t>
            </w:r>
          </w:p>
          <w:p w:rsidR="008001DF" w:rsidRPr="008001DF" w:rsidRDefault="00036E11" w:rsidP="008001DF">
            <w:pPr>
              <w:pStyle w:val="Header"/>
              <w:tabs>
                <w:tab w:val="clear" w:pos="4513"/>
                <w:tab w:val="clear" w:pos="9026"/>
                <w:tab w:val="left" w:pos="3190"/>
              </w:tabs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Fine/gross motor difficulties, d/Deaf, visual impairment, medical needs</w:t>
            </w:r>
          </w:p>
        </w:tc>
      </w:tr>
      <w:tr w:rsidR="00273D84" w:rsidTr="00273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</w:tcPr>
          <w:p w:rsidR="00273D84" w:rsidRDefault="00273D84" w:rsidP="00273D84">
            <w:pPr>
              <w:pStyle w:val="Header"/>
              <w:numPr>
                <w:ilvl w:val="0"/>
                <w:numId w:val="1"/>
              </w:numPr>
              <w:tabs>
                <w:tab w:val="clear" w:pos="4513"/>
                <w:tab w:val="clear" w:pos="9026"/>
                <w:tab w:val="left" w:pos="3190"/>
              </w:tabs>
              <w:rPr>
                <w:color w:val="4F81BD" w:themeColor="accent1"/>
                <w:sz w:val="28"/>
                <w:szCs w:val="28"/>
              </w:rPr>
            </w:pPr>
            <w:r>
              <w:rPr>
                <w:color w:val="4F81BD" w:themeColor="accent1"/>
                <w:sz w:val="28"/>
                <w:szCs w:val="28"/>
              </w:rPr>
              <w:t xml:space="preserve">Polices for identifying children and young people with </w:t>
            </w:r>
            <w:r w:rsidR="00CC398B">
              <w:rPr>
                <w:color w:val="4F81BD" w:themeColor="accent1"/>
                <w:sz w:val="28"/>
                <w:szCs w:val="28"/>
              </w:rPr>
              <w:t>SEND</w:t>
            </w:r>
            <w:r>
              <w:rPr>
                <w:color w:val="4F81BD" w:themeColor="accent1"/>
                <w:sz w:val="28"/>
                <w:szCs w:val="28"/>
              </w:rPr>
              <w:t xml:space="preserve"> and assessing their needs.</w:t>
            </w:r>
          </w:p>
        </w:tc>
      </w:tr>
      <w:tr w:rsidR="00273D84" w:rsidTr="00273D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</w:tcPr>
          <w:p w:rsidR="00273D84" w:rsidRPr="00793A6C" w:rsidRDefault="00793A6C" w:rsidP="00273D84">
            <w:pPr>
              <w:pStyle w:val="Header"/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  <w:r w:rsidRPr="00793A6C">
              <w:rPr>
                <w:sz w:val="24"/>
                <w:szCs w:val="24"/>
              </w:rPr>
              <w:t xml:space="preserve">Identification is through class teacher observations and pupil progress meetings (which are held every half term). </w:t>
            </w:r>
            <w:r>
              <w:rPr>
                <w:sz w:val="24"/>
                <w:szCs w:val="24"/>
              </w:rPr>
              <w:t xml:space="preserve"> Parents may also inform the Academy if they too have concerns about their child, either via the class t</w:t>
            </w:r>
            <w:r w:rsidR="00BF3985">
              <w:rPr>
                <w:sz w:val="24"/>
                <w:szCs w:val="24"/>
              </w:rPr>
              <w:t xml:space="preserve">eacher or meeting with the </w:t>
            </w:r>
            <w:r w:rsidR="00CC398B">
              <w:rPr>
                <w:sz w:val="24"/>
                <w:szCs w:val="24"/>
              </w:rPr>
              <w:t>SEND</w:t>
            </w:r>
            <w:r w:rsidR="00BF3985">
              <w:rPr>
                <w:sz w:val="24"/>
                <w:szCs w:val="24"/>
              </w:rPr>
              <w:t>CO</w:t>
            </w:r>
            <w:r>
              <w:rPr>
                <w:sz w:val="24"/>
                <w:szCs w:val="24"/>
              </w:rPr>
              <w:t>. Referrals are made to outside agencies if it is thought to be suitable</w:t>
            </w:r>
            <w:r w:rsidR="00BF3985">
              <w:rPr>
                <w:sz w:val="24"/>
                <w:szCs w:val="24"/>
              </w:rPr>
              <w:t>. These include:</w:t>
            </w:r>
            <w:r>
              <w:rPr>
                <w:sz w:val="24"/>
                <w:szCs w:val="24"/>
              </w:rPr>
              <w:t xml:space="preserve"> Learni</w:t>
            </w:r>
            <w:r w:rsidR="00BF3985">
              <w:rPr>
                <w:sz w:val="24"/>
                <w:szCs w:val="24"/>
              </w:rPr>
              <w:t>ng Support, Early Years Inclusion Team</w:t>
            </w:r>
            <w:r>
              <w:rPr>
                <w:sz w:val="24"/>
                <w:szCs w:val="24"/>
              </w:rPr>
              <w:t>, Educati</w:t>
            </w:r>
            <w:r w:rsidR="00BF3985">
              <w:rPr>
                <w:sz w:val="24"/>
                <w:szCs w:val="24"/>
              </w:rPr>
              <w:t xml:space="preserve">onal Psychologist, Autism Team, </w:t>
            </w:r>
            <w:r w:rsidR="003B0247">
              <w:rPr>
                <w:sz w:val="24"/>
                <w:szCs w:val="24"/>
              </w:rPr>
              <w:t>ADHD nurse, FIS (Family Intervention Service)</w:t>
            </w:r>
            <w:r w:rsidR="00BF3985">
              <w:rPr>
                <w:sz w:val="24"/>
                <w:szCs w:val="24"/>
              </w:rPr>
              <w:t xml:space="preserve"> and Speech and Language Therapy</w:t>
            </w:r>
            <w:r>
              <w:rPr>
                <w:sz w:val="24"/>
                <w:szCs w:val="24"/>
              </w:rPr>
              <w:t>. Parents wishing to pursue a Ryegate referr</w:t>
            </w:r>
            <w:r w:rsidR="00BF3985">
              <w:rPr>
                <w:sz w:val="24"/>
                <w:szCs w:val="24"/>
              </w:rPr>
              <w:t xml:space="preserve">al need to contact their own GP or consult the </w:t>
            </w:r>
            <w:r w:rsidR="00CC398B">
              <w:rPr>
                <w:sz w:val="24"/>
                <w:szCs w:val="24"/>
              </w:rPr>
              <w:t>SENDCo</w:t>
            </w:r>
            <w:r w:rsidR="00BF3985">
              <w:rPr>
                <w:sz w:val="24"/>
                <w:szCs w:val="24"/>
              </w:rPr>
              <w:t xml:space="preserve"> about a referral to Speech and Language Therapy.</w:t>
            </w:r>
          </w:p>
        </w:tc>
      </w:tr>
      <w:tr w:rsidR="00273D84" w:rsidTr="00273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</w:tcPr>
          <w:p w:rsidR="00273D84" w:rsidRDefault="00CC398B" w:rsidP="00273D84">
            <w:pPr>
              <w:pStyle w:val="Header"/>
              <w:numPr>
                <w:ilvl w:val="0"/>
                <w:numId w:val="1"/>
              </w:numPr>
              <w:tabs>
                <w:tab w:val="clear" w:pos="4513"/>
                <w:tab w:val="clear" w:pos="9026"/>
                <w:tab w:val="left" w:pos="3190"/>
              </w:tabs>
              <w:rPr>
                <w:color w:val="4F81BD" w:themeColor="accent1"/>
                <w:sz w:val="28"/>
                <w:szCs w:val="28"/>
              </w:rPr>
            </w:pPr>
            <w:r>
              <w:rPr>
                <w:color w:val="4F81BD" w:themeColor="accent1"/>
                <w:sz w:val="28"/>
                <w:szCs w:val="28"/>
              </w:rPr>
              <w:t>SENDCo</w:t>
            </w:r>
            <w:r w:rsidR="0079767D">
              <w:rPr>
                <w:color w:val="4F81BD" w:themeColor="accent1"/>
                <w:sz w:val="28"/>
                <w:szCs w:val="28"/>
              </w:rPr>
              <w:t xml:space="preserve"> details</w:t>
            </w:r>
            <w:r w:rsidR="008001DF">
              <w:rPr>
                <w:color w:val="4F81BD" w:themeColor="accent1"/>
                <w:sz w:val="28"/>
                <w:szCs w:val="28"/>
              </w:rPr>
              <w:t>:</w:t>
            </w:r>
          </w:p>
        </w:tc>
      </w:tr>
      <w:tr w:rsidR="00273D84" w:rsidTr="00273D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</w:tcPr>
          <w:p w:rsidR="008001DF" w:rsidRDefault="00335A7F" w:rsidP="00BF3985">
            <w:pPr>
              <w:pStyle w:val="Header"/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Rebecca Hocking</w:t>
            </w:r>
            <w:r w:rsidR="0079767D" w:rsidRPr="00793A6C">
              <w:rPr>
                <w:sz w:val="24"/>
                <w:szCs w:val="24"/>
              </w:rPr>
              <w:t xml:space="preserve"> </w:t>
            </w:r>
          </w:p>
          <w:p w:rsidR="00E64421" w:rsidRPr="00793A6C" w:rsidRDefault="0079767D" w:rsidP="00BF3985">
            <w:pPr>
              <w:pStyle w:val="Header"/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  <w:r w:rsidRPr="00793A6C">
              <w:rPr>
                <w:sz w:val="24"/>
                <w:szCs w:val="24"/>
              </w:rPr>
              <w:t>0114 2662312</w:t>
            </w:r>
          </w:p>
        </w:tc>
      </w:tr>
      <w:tr w:rsidR="0079767D" w:rsidTr="00273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</w:tcPr>
          <w:p w:rsidR="0079767D" w:rsidRPr="0079767D" w:rsidRDefault="0079767D" w:rsidP="0079767D">
            <w:pPr>
              <w:pStyle w:val="Header"/>
              <w:numPr>
                <w:ilvl w:val="0"/>
                <w:numId w:val="1"/>
              </w:numPr>
              <w:tabs>
                <w:tab w:val="clear" w:pos="4513"/>
                <w:tab w:val="clear" w:pos="9026"/>
                <w:tab w:val="left" w:pos="3190"/>
              </w:tabs>
              <w:rPr>
                <w:color w:val="4F81BD" w:themeColor="accent1"/>
                <w:sz w:val="28"/>
                <w:szCs w:val="28"/>
              </w:rPr>
            </w:pPr>
            <w:r>
              <w:rPr>
                <w:color w:val="4F81BD" w:themeColor="accent1"/>
                <w:sz w:val="28"/>
                <w:szCs w:val="28"/>
              </w:rPr>
              <w:t xml:space="preserve">Consulting parents of children with </w:t>
            </w:r>
            <w:r w:rsidR="00CC398B">
              <w:rPr>
                <w:color w:val="4F81BD" w:themeColor="accent1"/>
                <w:sz w:val="28"/>
                <w:szCs w:val="28"/>
              </w:rPr>
              <w:t>SEND</w:t>
            </w:r>
            <w:r>
              <w:rPr>
                <w:color w:val="4F81BD" w:themeColor="accent1"/>
                <w:sz w:val="28"/>
                <w:szCs w:val="28"/>
              </w:rPr>
              <w:t xml:space="preserve"> and involving them in their child’s education.</w:t>
            </w:r>
          </w:p>
        </w:tc>
      </w:tr>
      <w:tr w:rsidR="0079767D" w:rsidTr="00273D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</w:tcPr>
          <w:p w:rsidR="0079767D" w:rsidRPr="00793A6C" w:rsidRDefault="00793A6C" w:rsidP="003B0247">
            <w:pPr>
              <w:pStyle w:val="Header"/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Parents and carers are invited to a </w:t>
            </w:r>
            <w:r w:rsidR="003B0247">
              <w:rPr>
                <w:sz w:val="24"/>
                <w:szCs w:val="24"/>
              </w:rPr>
              <w:t>review</w:t>
            </w:r>
            <w:r w:rsidR="00BF3985">
              <w:rPr>
                <w:sz w:val="24"/>
                <w:szCs w:val="24"/>
              </w:rPr>
              <w:t xml:space="preserve"> meeting</w:t>
            </w:r>
            <w:r>
              <w:rPr>
                <w:sz w:val="24"/>
                <w:szCs w:val="24"/>
              </w:rPr>
              <w:t xml:space="preserve"> every term to discuss their child’s educ</w:t>
            </w:r>
            <w:r w:rsidR="00BF3985">
              <w:rPr>
                <w:sz w:val="24"/>
                <w:szCs w:val="24"/>
              </w:rPr>
              <w:t>ation. Outcomes and provision are</w:t>
            </w:r>
            <w:r>
              <w:rPr>
                <w:sz w:val="24"/>
                <w:szCs w:val="24"/>
              </w:rPr>
              <w:t xml:space="preserve"> then discussed at these meetings</w:t>
            </w:r>
            <w:r w:rsidR="002010C2">
              <w:rPr>
                <w:sz w:val="24"/>
                <w:szCs w:val="24"/>
              </w:rPr>
              <w:t>, a</w:t>
            </w:r>
            <w:r w:rsidR="00BF3985">
              <w:rPr>
                <w:sz w:val="24"/>
                <w:szCs w:val="24"/>
              </w:rPr>
              <w:t xml:space="preserve"> support plan is written/reviewed</w:t>
            </w:r>
            <w:r>
              <w:rPr>
                <w:sz w:val="24"/>
                <w:szCs w:val="24"/>
              </w:rPr>
              <w:t xml:space="preserve"> and </w:t>
            </w:r>
            <w:r w:rsidR="00BF3985">
              <w:rPr>
                <w:sz w:val="24"/>
                <w:szCs w:val="24"/>
              </w:rPr>
              <w:t>the child’s progress is monitored</w:t>
            </w:r>
            <w:r>
              <w:rPr>
                <w:sz w:val="24"/>
                <w:szCs w:val="24"/>
              </w:rPr>
              <w:t xml:space="preserve">. Minutes of these meetings are </w:t>
            </w:r>
            <w:r w:rsidR="00BF3985">
              <w:rPr>
                <w:sz w:val="24"/>
                <w:szCs w:val="24"/>
              </w:rPr>
              <w:t>recorded</w:t>
            </w:r>
            <w:r>
              <w:rPr>
                <w:sz w:val="24"/>
                <w:szCs w:val="24"/>
              </w:rPr>
              <w:t xml:space="preserve"> and a</w:t>
            </w:r>
            <w:r w:rsidR="00BF3985">
              <w:rPr>
                <w:sz w:val="24"/>
                <w:szCs w:val="24"/>
              </w:rPr>
              <w:t xml:space="preserve"> copy is </w:t>
            </w:r>
            <w:r w:rsidR="00CC398B">
              <w:rPr>
                <w:sz w:val="24"/>
                <w:szCs w:val="24"/>
              </w:rPr>
              <w:t>sen</w:t>
            </w:r>
            <w:r w:rsidR="00BF3985">
              <w:rPr>
                <w:sz w:val="24"/>
                <w:szCs w:val="24"/>
              </w:rPr>
              <w:t>t home to parents /</w:t>
            </w:r>
            <w:r>
              <w:rPr>
                <w:sz w:val="24"/>
                <w:szCs w:val="24"/>
              </w:rPr>
              <w:t xml:space="preserve">carers. </w:t>
            </w:r>
            <w:r w:rsidR="00BF3985">
              <w:rPr>
                <w:sz w:val="24"/>
                <w:szCs w:val="24"/>
              </w:rPr>
              <w:t>I</w:t>
            </w:r>
            <w:r w:rsidR="002010C2">
              <w:rPr>
                <w:sz w:val="24"/>
                <w:szCs w:val="24"/>
              </w:rPr>
              <w:t>f their child has an EHCP, the</w:t>
            </w:r>
            <w:r w:rsidR="00BF3985">
              <w:rPr>
                <w:sz w:val="24"/>
                <w:szCs w:val="24"/>
              </w:rPr>
              <w:t xml:space="preserve"> parent/s will be invited to an annual review meeting, in addition </w:t>
            </w:r>
            <w:r w:rsidR="003B0247">
              <w:rPr>
                <w:sz w:val="24"/>
                <w:szCs w:val="24"/>
              </w:rPr>
              <w:t>to termly review meetings.</w:t>
            </w:r>
          </w:p>
        </w:tc>
      </w:tr>
      <w:tr w:rsidR="0079767D" w:rsidTr="00273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</w:tcPr>
          <w:p w:rsidR="0079767D" w:rsidRPr="0079767D" w:rsidRDefault="0079767D" w:rsidP="0079767D">
            <w:pPr>
              <w:pStyle w:val="Header"/>
              <w:numPr>
                <w:ilvl w:val="0"/>
                <w:numId w:val="1"/>
              </w:numPr>
              <w:tabs>
                <w:tab w:val="clear" w:pos="4513"/>
                <w:tab w:val="clear" w:pos="9026"/>
                <w:tab w:val="left" w:pos="3190"/>
              </w:tabs>
              <w:rPr>
                <w:color w:val="4F81BD" w:themeColor="accent1"/>
                <w:sz w:val="28"/>
                <w:szCs w:val="28"/>
              </w:rPr>
            </w:pPr>
            <w:r>
              <w:rPr>
                <w:color w:val="4F81BD" w:themeColor="accent1"/>
                <w:sz w:val="28"/>
                <w:szCs w:val="28"/>
              </w:rPr>
              <w:t xml:space="preserve">Consulting young people with </w:t>
            </w:r>
            <w:r w:rsidR="00CC398B">
              <w:rPr>
                <w:color w:val="4F81BD" w:themeColor="accent1"/>
                <w:sz w:val="28"/>
                <w:szCs w:val="28"/>
              </w:rPr>
              <w:t>SEND</w:t>
            </w:r>
            <w:r>
              <w:rPr>
                <w:color w:val="4F81BD" w:themeColor="accent1"/>
                <w:sz w:val="28"/>
                <w:szCs w:val="28"/>
              </w:rPr>
              <w:t xml:space="preserve"> and involving them in their education.</w:t>
            </w:r>
          </w:p>
        </w:tc>
      </w:tr>
      <w:tr w:rsidR="0079767D" w:rsidTr="00273D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</w:tcPr>
          <w:p w:rsidR="0079767D" w:rsidRPr="00793A6C" w:rsidRDefault="00036E11" w:rsidP="00036E11">
            <w:pPr>
              <w:pStyle w:val="Header"/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BF3985">
              <w:rPr>
                <w:sz w:val="24"/>
                <w:szCs w:val="24"/>
              </w:rPr>
              <w:t>he pupils have an involvemen</w:t>
            </w:r>
            <w:r>
              <w:rPr>
                <w:sz w:val="24"/>
                <w:szCs w:val="24"/>
              </w:rPr>
              <w:t>t in writing their own l</w:t>
            </w:r>
            <w:r w:rsidR="00D4435A">
              <w:rPr>
                <w:sz w:val="24"/>
                <w:szCs w:val="24"/>
              </w:rPr>
              <w:t>earner</w:t>
            </w:r>
            <w:r w:rsidR="00BF3985">
              <w:rPr>
                <w:sz w:val="24"/>
                <w:szCs w:val="24"/>
              </w:rPr>
              <w:t xml:space="preserve"> profile, which is updated </w:t>
            </w:r>
            <w:r>
              <w:rPr>
                <w:sz w:val="24"/>
                <w:szCs w:val="24"/>
              </w:rPr>
              <w:t>in the Autumn term of each year</w:t>
            </w:r>
            <w:r w:rsidR="00BF3985">
              <w:rPr>
                <w:sz w:val="24"/>
                <w:szCs w:val="24"/>
              </w:rPr>
              <w:t>. This profile includes the child’s strengths, areas for development, aspirations and their views about what support is required in the classroom.</w:t>
            </w:r>
            <w:r>
              <w:rPr>
                <w:sz w:val="24"/>
                <w:szCs w:val="24"/>
              </w:rPr>
              <w:t xml:space="preserve"> In addition to this, before each review cycle, pupil voice is collated through ‘Blob trees’, ‘Three houses’ and ‘Good day/bad day’ activities. </w:t>
            </w:r>
          </w:p>
        </w:tc>
      </w:tr>
      <w:tr w:rsidR="0079767D" w:rsidTr="00273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</w:tcPr>
          <w:p w:rsidR="0079767D" w:rsidRPr="0079767D" w:rsidRDefault="0079767D" w:rsidP="0079767D">
            <w:pPr>
              <w:pStyle w:val="Header"/>
              <w:numPr>
                <w:ilvl w:val="0"/>
                <w:numId w:val="1"/>
              </w:numPr>
              <w:tabs>
                <w:tab w:val="clear" w:pos="4513"/>
                <w:tab w:val="clear" w:pos="9026"/>
                <w:tab w:val="left" w:pos="3190"/>
              </w:tabs>
              <w:rPr>
                <w:color w:val="4F81BD" w:themeColor="accent1"/>
                <w:sz w:val="28"/>
                <w:szCs w:val="28"/>
              </w:rPr>
            </w:pPr>
            <w:r>
              <w:rPr>
                <w:color w:val="4F81BD" w:themeColor="accent1"/>
                <w:sz w:val="28"/>
                <w:szCs w:val="28"/>
              </w:rPr>
              <w:t>Assessing and reviewing children and young people’s progress towards outcomes.</w:t>
            </w:r>
          </w:p>
        </w:tc>
      </w:tr>
      <w:tr w:rsidR="0079767D" w:rsidTr="00273D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</w:tcPr>
          <w:p w:rsidR="0079767D" w:rsidRPr="00793A6C" w:rsidRDefault="00E64421" w:rsidP="003B0247">
            <w:pPr>
              <w:pStyle w:val="Header"/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Progress is reviewed</w:t>
            </w:r>
            <w:r w:rsidR="009545D0">
              <w:rPr>
                <w:sz w:val="24"/>
                <w:szCs w:val="24"/>
              </w:rPr>
              <w:t xml:space="preserve"> with the Head</w:t>
            </w:r>
            <w:r>
              <w:rPr>
                <w:sz w:val="24"/>
                <w:szCs w:val="24"/>
              </w:rPr>
              <w:t>teacher, Deputy Headteacher and class teac</w:t>
            </w:r>
            <w:r w:rsidR="003B0247">
              <w:rPr>
                <w:sz w:val="24"/>
                <w:szCs w:val="24"/>
              </w:rPr>
              <w:t xml:space="preserve">her every </w:t>
            </w:r>
            <w:r>
              <w:rPr>
                <w:sz w:val="24"/>
                <w:szCs w:val="24"/>
              </w:rPr>
              <w:t>term during pupil progress meetings. Intervention impact is recorded</w:t>
            </w:r>
            <w:r w:rsidR="009545D0">
              <w:rPr>
                <w:sz w:val="24"/>
                <w:szCs w:val="24"/>
              </w:rPr>
              <w:t xml:space="preserve"> by the t</w:t>
            </w:r>
            <w:r>
              <w:rPr>
                <w:sz w:val="24"/>
                <w:szCs w:val="24"/>
              </w:rPr>
              <w:t>eaching assistant and</w:t>
            </w:r>
            <w:r w:rsidR="00BF3985">
              <w:rPr>
                <w:sz w:val="24"/>
                <w:szCs w:val="24"/>
              </w:rPr>
              <w:t xml:space="preserve"> reported to the </w:t>
            </w:r>
            <w:r w:rsidR="00CC398B">
              <w:rPr>
                <w:sz w:val="24"/>
                <w:szCs w:val="24"/>
              </w:rPr>
              <w:t>SENDCo</w:t>
            </w:r>
            <w:r>
              <w:rPr>
                <w:sz w:val="24"/>
                <w:szCs w:val="24"/>
              </w:rPr>
              <w:t xml:space="preserve">. This is then discussed during the termly </w:t>
            </w:r>
            <w:r w:rsidR="003B0247">
              <w:rPr>
                <w:sz w:val="24"/>
                <w:szCs w:val="24"/>
              </w:rPr>
              <w:t>review meetings</w:t>
            </w:r>
            <w:r>
              <w:rPr>
                <w:sz w:val="24"/>
                <w:szCs w:val="24"/>
              </w:rPr>
              <w:t xml:space="preserve"> with parents / carers. </w:t>
            </w:r>
          </w:p>
        </w:tc>
      </w:tr>
      <w:tr w:rsidR="0079767D" w:rsidTr="00273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</w:tcPr>
          <w:p w:rsidR="0079767D" w:rsidRPr="0079767D" w:rsidRDefault="0079767D" w:rsidP="0079767D">
            <w:pPr>
              <w:pStyle w:val="Header"/>
              <w:numPr>
                <w:ilvl w:val="0"/>
                <w:numId w:val="1"/>
              </w:numPr>
              <w:tabs>
                <w:tab w:val="clear" w:pos="4513"/>
                <w:tab w:val="clear" w:pos="9026"/>
                <w:tab w:val="left" w:pos="3190"/>
              </w:tabs>
              <w:rPr>
                <w:color w:val="4F81BD" w:themeColor="accent1"/>
                <w:sz w:val="28"/>
                <w:szCs w:val="28"/>
              </w:rPr>
            </w:pPr>
            <w:r>
              <w:rPr>
                <w:color w:val="4F81BD" w:themeColor="accent1"/>
                <w:sz w:val="28"/>
                <w:szCs w:val="28"/>
              </w:rPr>
              <w:t>Transition support.</w:t>
            </w:r>
          </w:p>
        </w:tc>
      </w:tr>
      <w:tr w:rsidR="0079767D" w:rsidTr="00273D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</w:tcPr>
          <w:p w:rsidR="0079767D" w:rsidRDefault="00E64421" w:rsidP="00273D84">
            <w:pPr>
              <w:pStyle w:val="Header"/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 is a comprehensiv</w:t>
            </w:r>
            <w:r w:rsidR="0055577D">
              <w:rPr>
                <w:sz w:val="24"/>
                <w:szCs w:val="24"/>
              </w:rPr>
              <w:t>e package for pupils joining our</w:t>
            </w:r>
            <w:r>
              <w:rPr>
                <w:sz w:val="24"/>
                <w:szCs w:val="24"/>
              </w:rPr>
              <w:t xml:space="preserve"> FS2 class. Pupils are visited in their nurseries by the</w:t>
            </w:r>
            <w:r w:rsidR="0055577D">
              <w:rPr>
                <w:sz w:val="24"/>
                <w:szCs w:val="24"/>
              </w:rPr>
              <w:t>ir new</w:t>
            </w:r>
            <w:r>
              <w:rPr>
                <w:sz w:val="24"/>
                <w:szCs w:val="24"/>
              </w:rPr>
              <w:t xml:space="preserve"> class teacher and teaching assistant</w:t>
            </w:r>
            <w:r w:rsidR="0055577D">
              <w:rPr>
                <w:sz w:val="24"/>
                <w:szCs w:val="24"/>
              </w:rPr>
              <w:t>/s. The pupils</w:t>
            </w:r>
            <w:r>
              <w:rPr>
                <w:sz w:val="24"/>
                <w:szCs w:val="24"/>
              </w:rPr>
              <w:t xml:space="preserve"> </w:t>
            </w:r>
            <w:r w:rsidR="008D69AC">
              <w:rPr>
                <w:sz w:val="24"/>
                <w:szCs w:val="24"/>
              </w:rPr>
              <w:t>are also invited to attend two</w:t>
            </w:r>
            <w:r>
              <w:rPr>
                <w:sz w:val="24"/>
                <w:szCs w:val="24"/>
              </w:rPr>
              <w:t xml:space="preserve"> session</w:t>
            </w:r>
            <w:r w:rsidR="008D69AC">
              <w:rPr>
                <w:sz w:val="24"/>
                <w:szCs w:val="24"/>
              </w:rPr>
              <w:t>s</w:t>
            </w:r>
            <w:r w:rsidR="0055577D">
              <w:rPr>
                <w:sz w:val="24"/>
                <w:szCs w:val="24"/>
              </w:rPr>
              <w:t xml:space="preserve"> at our </w:t>
            </w:r>
            <w:r>
              <w:rPr>
                <w:sz w:val="24"/>
                <w:szCs w:val="24"/>
              </w:rPr>
              <w:t xml:space="preserve">Academy during the Summer term before they start. The </w:t>
            </w:r>
            <w:r w:rsidR="00CC398B">
              <w:rPr>
                <w:sz w:val="24"/>
                <w:szCs w:val="24"/>
              </w:rPr>
              <w:t>SENDCo</w:t>
            </w:r>
            <w:r>
              <w:rPr>
                <w:sz w:val="24"/>
                <w:szCs w:val="24"/>
              </w:rPr>
              <w:t xml:space="preserve"> also attends transition review meetings at nurseries and liaises with the </w:t>
            </w:r>
            <w:r w:rsidR="00CC398B">
              <w:rPr>
                <w:sz w:val="24"/>
                <w:szCs w:val="24"/>
              </w:rPr>
              <w:t>SENDCo</w:t>
            </w:r>
            <w:r>
              <w:rPr>
                <w:sz w:val="24"/>
                <w:szCs w:val="24"/>
              </w:rPr>
              <w:t xml:space="preserve"> about their needs. </w:t>
            </w:r>
          </w:p>
          <w:p w:rsidR="00E64421" w:rsidRDefault="00E64421" w:rsidP="00E64421">
            <w:pPr>
              <w:pStyle w:val="Header"/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Pupils joining the academy or leaving the academy part way through the primary stages have their information shared with the relevant </w:t>
            </w:r>
            <w:proofErr w:type="spellStart"/>
            <w:r w:rsidR="00CC398B">
              <w:rPr>
                <w:sz w:val="24"/>
                <w:szCs w:val="24"/>
              </w:rPr>
              <w:t>SEND</w:t>
            </w:r>
            <w:r>
              <w:rPr>
                <w:sz w:val="24"/>
                <w:szCs w:val="24"/>
              </w:rPr>
              <w:t>C</w:t>
            </w:r>
            <w:r w:rsidR="00CC398B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:rsidR="00E64421" w:rsidRDefault="00E64421" w:rsidP="00E64421">
            <w:pPr>
              <w:pStyle w:val="Header"/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Pupils in year six</w:t>
            </w:r>
            <w:r w:rsidR="003B024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leaving for secondary school</w:t>
            </w:r>
            <w:r w:rsidR="003B024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attend day visits prior to them leaving the academy at their allocated school. The </w:t>
            </w:r>
            <w:r w:rsidR="00CC398B">
              <w:rPr>
                <w:sz w:val="24"/>
                <w:szCs w:val="24"/>
              </w:rPr>
              <w:t>SENDCo</w:t>
            </w:r>
            <w:r>
              <w:rPr>
                <w:sz w:val="24"/>
                <w:szCs w:val="24"/>
              </w:rPr>
              <w:t xml:space="preserve"> also liaises with the secondary </w:t>
            </w:r>
            <w:r w:rsidR="00CC398B">
              <w:rPr>
                <w:sz w:val="24"/>
                <w:szCs w:val="24"/>
              </w:rPr>
              <w:t>SENDCo</w:t>
            </w:r>
            <w:r w:rsidR="003B02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 passes on any relevant information.</w:t>
            </w:r>
          </w:p>
          <w:p w:rsidR="00BF3985" w:rsidRPr="00E64421" w:rsidRDefault="00BF3985" w:rsidP="00D4435A">
            <w:pPr>
              <w:pStyle w:val="Header"/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the summer term, a transition week is organised whereby</w:t>
            </w:r>
            <w:r w:rsidR="0055577D">
              <w:rPr>
                <w:sz w:val="24"/>
                <w:szCs w:val="24"/>
              </w:rPr>
              <w:t xml:space="preserve"> all</w:t>
            </w:r>
            <w:r>
              <w:rPr>
                <w:sz w:val="24"/>
                <w:szCs w:val="24"/>
              </w:rPr>
              <w:t xml:space="preserve"> children get to meet their new class teacher</w:t>
            </w:r>
            <w:r w:rsidR="00036E11">
              <w:rPr>
                <w:sz w:val="24"/>
                <w:szCs w:val="24"/>
              </w:rPr>
              <w:t xml:space="preserve"> on</w:t>
            </w:r>
            <w:r w:rsidR="0055577D">
              <w:rPr>
                <w:sz w:val="24"/>
                <w:szCs w:val="24"/>
              </w:rPr>
              <w:t xml:space="preserve"> two occasions, once for a ‘cosy read’ and once to complete ‘All about Me’ activities</w:t>
            </w:r>
            <w:r>
              <w:rPr>
                <w:sz w:val="24"/>
                <w:szCs w:val="24"/>
              </w:rPr>
              <w:t xml:space="preserve">. </w:t>
            </w:r>
            <w:r w:rsidR="0055577D">
              <w:rPr>
                <w:sz w:val="24"/>
                <w:szCs w:val="24"/>
              </w:rPr>
              <w:t>In addition to this, c</w:t>
            </w:r>
            <w:r>
              <w:rPr>
                <w:sz w:val="24"/>
                <w:szCs w:val="24"/>
              </w:rPr>
              <w:t xml:space="preserve">hildren on the </w:t>
            </w:r>
            <w:r w:rsidR="003B0247">
              <w:rPr>
                <w:sz w:val="24"/>
                <w:szCs w:val="24"/>
              </w:rPr>
              <w:t xml:space="preserve">inclusion </w:t>
            </w:r>
            <w:r>
              <w:rPr>
                <w:sz w:val="24"/>
                <w:szCs w:val="24"/>
              </w:rPr>
              <w:t>register meet their class teacher on a 1:1 ba</w:t>
            </w:r>
            <w:r w:rsidR="00036E11">
              <w:rPr>
                <w:sz w:val="24"/>
                <w:szCs w:val="24"/>
              </w:rPr>
              <w:t xml:space="preserve">sis and complete their </w:t>
            </w:r>
            <w:r w:rsidR="00D4435A">
              <w:rPr>
                <w:sz w:val="24"/>
                <w:szCs w:val="24"/>
              </w:rPr>
              <w:t>earner</w:t>
            </w:r>
            <w:r>
              <w:rPr>
                <w:sz w:val="24"/>
                <w:szCs w:val="24"/>
              </w:rPr>
              <w:t xml:space="preserve"> profile together. </w:t>
            </w:r>
          </w:p>
        </w:tc>
      </w:tr>
      <w:tr w:rsidR="0079767D" w:rsidTr="00273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</w:tcPr>
          <w:p w:rsidR="0079767D" w:rsidRPr="0079767D" w:rsidRDefault="0079767D" w:rsidP="0079767D">
            <w:pPr>
              <w:pStyle w:val="Header"/>
              <w:numPr>
                <w:ilvl w:val="0"/>
                <w:numId w:val="1"/>
              </w:numPr>
              <w:tabs>
                <w:tab w:val="clear" w:pos="4513"/>
                <w:tab w:val="clear" w:pos="9026"/>
                <w:tab w:val="left" w:pos="3190"/>
              </w:tabs>
              <w:rPr>
                <w:color w:val="4F81BD" w:themeColor="accent1"/>
                <w:sz w:val="28"/>
                <w:szCs w:val="28"/>
              </w:rPr>
            </w:pPr>
            <w:r>
              <w:rPr>
                <w:color w:val="4F81BD" w:themeColor="accent1"/>
                <w:sz w:val="28"/>
                <w:szCs w:val="28"/>
              </w:rPr>
              <w:t xml:space="preserve">The approach to teaching children and young people with </w:t>
            </w:r>
            <w:r w:rsidR="00CC398B">
              <w:rPr>
                <w:color w:val="4F81BD" w:themeColor="accent1"/>
                <w:sz w:val="28"/>
                <w:szCs w:val="28"/>
              </w:rPr>
              <w:t>SEND</w:t>
            </w:r>
            <w:r>
              <w:rPr>
                <w:color w:val="4F81BD" w:themeColor="accent1"/>
                <w:sz w:val="28"/>
                <w:szCs w:val="28"/>
              </w:rPr>
              <w:t>.</w:t>
            </w:r>
          </w:p>
        </w:tc>
      </w:tr>
      <w:tr w:rsidR="0079767D" w:rsidTr="00273D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</w:tcPr>
          <w:p w:rsidR="0079767D" w:rsidRPr="004B7596" w:rsidRDefault="004B7596" w:rsidP="003B0247">
            <w:pPr>
              <w:pStyle w:val="Header"/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line with the new code of practice </w:t>
            </w:r>
            <w:r w:rsidR="00B37B2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June 2014</w:t>
            </w:r>
            <w:r w:rsidR="00B37B2B">
              <w:rPr>
                <w:sz w:val="24"/>
                <w:szCs w:val="24"/>
              </w:rPr>
              <w:t>), the A</w:t>
            </w:r>
            <w:r>
              <w:rPr>
                <w:sz w:val="24"/>
                <w:szCs w:val="24"/>
              </w:rPr>
              <w:t>cademy promotes high</w:t>
            </w:r>
            <w:r w:rsidR="00B37B2B">
              <w:rPr>
                <w:sz w:val="24"/>
                <w:szCs w:val="24"/>
              </w:rPr>
              <w:t xml:space="preserve"> quality first teaching in the classroom</w:t>
            </w:r>
            <w:r>
              <w:rPr>
                <w:sz w:val="24"/>
                <w:szCs w:val="24"/>
              </w:rPr>
              <w:t xml:space="preserve">. We aim to support </w:t>
            </w:r>
            <w:r w:rsidR="00CC398B">
              <w:rPr>
                <w:sz w:val="24"/>
                <w:szCs w:val="24"/>
              </w:rPr>
              <w:t>SEN</w:t>
            </w:r>
            <w:r w:rsidR="00B37B2B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 pupils in class through th</w:t>
            </w:r>
            <w:r w:rsidR="003B0247">
              <w:rPr>
                <w:sz w:val="24"/>
                <w:szCs w:val="24"/>
              </w:rPr>
              <w:t>e use of teaching assistants, interventions and adaptive teaching</w:t>
            </w:r>
            <w:r>
              <w:rPr>
                <w:sz w:val="24"/>
                <w:szCs w:val="24"/>
              </w:rPr>
              <w:t xml:space="preserve">.  </w:t>
            </w:r>
          </w:p>
        </w:tc>
      </w:tr>
      <w:tr w:rsidR="0079767D" w:rsidTr="00273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</w:tcPr>
          <w:p w:rsidR="0079767D" w:rsidRDefault="0079767D" w:rsidP="0079767D">
            <w:pPr>
              <w:pStyle w:val="Header"/>
              <w:numPr>
                <w:ilvl w:val="0"/>
                <w:numId w:val="1"/>
              </w:numPr>
              <w:tabs>
                <w:tab w:val="clear" w:pos="4513"/>
                <w:tab w:val="clear" w:pos="9026"/>
                <w:tab w:val="left" w:pos="3190"/>
              </w:tabs>
              <w:rPr>
                <w:color w:val="4F81BD" w:themeColor="accent1"/>
                <w:sz w:val="28"/>
                <w:szCs w:val="28"/>
              </w:rPr>
            </w:pPr>
            <w:r>
              <w:rPr>
                <w:color w:val="4F81BD" w:themeColor="accent1"/>
                <w:sz w:val="28"/>
                <w:szCs w:val="28"/>
              </w:rPr>
              <w:t xml:space="preserve">How adaptations are made to the curriculum and the learning environment of children with </w:t>
            </w:r>
            <w:r w:rsidR="00CC398B">
              <w:rPr>
                <w:color w:val="4F81BD" w:themeColor="accent1"/>
                <w:sz w:val="28"/>
                <w:szCs w:val="28"/>
              </w:rPr>
              <w:t>SEND</w:t>
            </w:r>
            <w:r>
              <w:rPr>
                <w:color w:val="4F81BD" w:themeColor="accent1"/>
                <w:sz w:val="28"/>
                <w:szCs w:val="28"/>
              </w:rPr>
              <w:t>.</w:t>
            </w:r>
          </w:p>
        </w:tc>
      </w:tr>
      <w:tr w:rsidR="0079767D" w:rsidTr="00273D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</w:tcPr>
          <w:p w:rsidR="003B0247" w:rsidRDefault="004B7596" w:rsidP="00CB041A">
            <w:pPr>
              <w:pStyle w:val="Header"/>
              <w:numPr>
                <w:ilvl w:val="0"/>
                <w:numId w:val="2"/>
              </w:numPr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  <w:r w:rsidRPr="003B0247">
              <w:rPr>
                <w:sz w:val="24"/>
                <w:szCs w:val="24"/>
              </w:rPr>
              <w:t>The curriculum is adapted to m</w:t>
            </w:r>
            <w:r w:rsidR="0078107F" w:rsidRPr="003B0247">
              <w:rPr>
                <w:sz w:val="24"/>
                <w:szCs w:val="24"/>
              </w:rPr>
              <w:t>eet the needs of all our pupils</w:t>
            </w:r>
            <w:r w:rsidR="003B0247">
              <w:rPr>
                <w:sz w:val="24"/>
                <w:szCs w:val="24"/>
              </w:rPr>
              <w:t xml:space="preserve">, so that each child has equal access to the lessons delivered by the teacher. </w:t>
            </w:r>
          </w:p>
          <w:p w:rsidR="002010C2" w:rsidRPr="003B0247" w:rsidRDefault="002010C2" w:rsidP="00CB041A">
            <w:pPr>
              <w:pStyle w:val="Header"/>
              <w:numPr>
                <w:ilvl w:val="0"/>
                <w:numId w:val="2"/>
              </w:numPr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  <w:r w:rsidRPr="003B0247">
              <w:rPr>
                <w:sz w:val="24"/>
                <w:szCs w:val="24"/>
              </w:rPr>
              <w:t>We create bespoke curriculum packages for children who are working significantly below age related expectations</w:t>
            </w:r>
            <w:r w:rsidR="003B0247">
              <w:rPr>
                <w:sz w:val="24"/>
                <w:szCs w:val="24"/>
              </w:rPr>
              <w:t xml:space="preserve"> and are therefore unable to access the classroom teaching</w:t>
            </w:r>
            <w:r w:rsidRPr="003B0247">
              <w:rPr>
                <w:sz w:val="24"/>
                <w:szCs w:val="24"/>
              </w:rPr>
              <w:t>. This takes into account a child’s emotional, sensory and learning needs.</w:t>
            </w:r>
          </w:p>
          <w:p w:rsidR="002010C2" w:rsidRDefault="006C4E09" w:rsidP="002010C2">
            <w:pPr>
              <w:pStyle w:val="Header"/>
              <w:numPr>
                <w:ilvl w:val="0"/>
                <w:numId w:val="2"/>
              </w:numPr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environments are stimulating and relevant to the current topic in each class.</w:t>
            </w:r>
            <w:r w:rsidR="002010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Quiet areas</w:t>
            </w:r>
            <w:r w:rsidR="003B0247">
              <w:rPr>
                <w:sz w:val="24"/>
                <w:szCs w:val="24"/>
              </w:rPr>
              <w:t xml:space="preserve"> and safe spaces</w:t>
            </w:r>
            <w:r>
              <w:rPr>
                <w:sz w:val="24"/>
                <w:szCs w:val="24"/>
              </w:rPr>
              <w:t xml:space="preserve"> are also put in place for those pupils who need them.  </w:t>
            </w:r>
          </w:p>
          <w:p w:rsidR="002010C2" w:rsidRDefault="003B0247" w:rsidP="002010C2">
            <w:pPr>
              <w:pStyle w:val="Header"/>
              <w:numPr>
                <w:ilvl w:val="0"/>
                <w:numId w:val="2"/>
              </w:numPr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Visuals</w:t>
            </w:r>
            <w:r w:rsidR="00B37B2B">
              <w:rPr>
                <w:sz w:val="24"/>
                <w:szCs w:val="24"/>
              </w:rPr>
              <w:t xml:space="preserve"> and Makaton</w:t>
            </w:r>
            <w:r>
              <w:rPr>
                <w:sz w:val="24"/>
                <w:szCs w:val="24"/>
              </w:rPr>
              <w:t xml:space="preserve"> are</w:t>
            </w:r>
            <w:r w:rsidR="006C4E09">
              <w:rPr>
                <w:sz w:val="24"/>
                <w:szCs w:val="24"/>
              </w:rPr>
              <w:t xml:space="preserve"> used throughout the school</w:t>
            </w:r>
            <w:r w:rsidR="00B37B2B">
              <w:rPr>
                <w:sz w:val="24"/>
                <w:szCs w:val="24"/>
              </w:rPr>
              <w:t>,</w:t>
            </w:r>
            <w:r w:rsidR="006C4E09">
              <w:rPr>
                <w:sz w:val="24"/>
                <w:szCs w:val="24"/>
              </w:rPr>
              <w:t xml:space="preserve"> which </w:t>
            </w:r>
            <w:r w:rsidR="00FD4CDB">
              <w:rPr>
                <w:sz w:val="24"/>
                <w:szCs w:val="24"/>
              </w:rPr>
              <w:t>provide</w:t>
            </w:r>
            <w:r w:rsidR="002010C2">
              <w:rPr>
                <w:sz w:val="24"/>
                <w:szCs w:val="24"/>
              </w:rPr>
              <w:t xml:space="preserve"> clear visuals prompts. </w:t>
            </w:r>
          </w:p>
          <w:p w:rsidR="0079767D" w:rsidRDefault="002010C2" w:rsidP="002010C2">
            <w:pPr>
              <w:pStyle w:val="Header"/>
              <w:numPr>
                <w:ilvl w:val="0"/>
                <w:numId w:val="2"/>
              </w:numPr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have a sensory room, which is available for all of our pupils. Some pupils have scheduled daily sessions. </w:t>
            </w:r>
            <w:r w:rsidRPr="002010C2">
              <w:rPr>
                <w:sz w:val="24"/>
                <w:szCs w:val="24"/>
              </w:rPr>
              <w:t xml:space="preserve"> </w:t>
            </w:r>
          </w:p>
          <w:p w:rsidR="008C2EE2" w:rsidRDefault="002010C2" w:rsidP="008C2EE2">
            <w:pPr>
              <w:pStyle w:val="Header"/>
              <w:numPr>
                <w:ilvl w:val="0"/>
                <w:numId w:val="2"/>
              </w:numPr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In-class interventions are delivered by the TA when they are required.</w:t>
            </w:r>
          </w:p>
          <w:p w:rsidR="008C2EE2" w:rsidRPr="008C2EE2" w:rsidRDefault="008C2EE2" w:rsidP="008C2EE2">
            <w:pPr>
              <w:pStyle w:val="Header"/>
              <w:numPr>
                <w:ilvl w:val="0"/>
                <w:numId w:val="2"/>
              </w:numPr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Some children may also access to regular sensory breaks and time out of the classroom for specific interventions working on their outcomes. </w:t>
            </w:r>
          </w:p>
        </w:tc>
      </w:tr>
      <w:tr w:rsidR="0079767D" w:rsidTr="00273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</w:tcPr>
          <w:p w:rsidR="0079767D" w:rsidRDefault="0079767D" w:rsidP="0079767D">
            <w:pPr>
              <w:pStyle w:val="Header"/>
              <w:numPr>
                <w:ilvl w:val="0"/>
                <w:numId w:val="1"/>
              </w:numPr>
              <w:tabs>
                <w:tab w:val="clear" w:pos="4513"/>
                <w:tab w:val="clear" w:pos="9026"/>
                <w:tab w:val="left" w:pos="3190"/>
              </w:tabs>
              <w:rPr>
                <w:color w:val="4F81BD" w:themeColor="accent1"/>
                <w:sz w:val="28"/>
                <w:szCs w:val="28"/>
              </w:rPr>
            </w:pPr>
            <w:r>
              <w:rPr>
                <w:color w:val="4F81BD" w:themeColor="accent1"/>
                <w:sz w:val="28"/>
                <w:szCs w:val="28"/>
              </w:rPr>
              <w:t xml:space="preserve">The expertise and training of staff to support children with </w:t>
            </w:r>
            <w:r w:rsidR="00CC398B">
              <w:rPr>
                <w:color w:val="4F81BD" w:themeColor="accent1"/>
                <w:sz w:val="28"/>
                <w:szCs w:val="28"/>
              </w:rPr>
              <w:t>SEND</w:t>
            </w:r>
            <w:r>
              <w:rPr>
                <w:color w:val="4F81BD" w:themeColor="accent1"/>
                <w:sz w:val="28"/>
                <w:szCs w:val="28"/>
              </w:rPr>
              <w:t>, including how specialist expertise will be secured.</w:t>
            </w:r>
          </w:p>
        </w:tc>
      </w:tr>
      <w:tr w:rsidR="0079767D" w:rsidTr="00273D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</w:tcPr>
          <w:p w:rsidR="002010C2" w:rsidRDefault="006C4E09" w:rsidP="00B90A3D">
            <w:pPr>
              <w:pStyle w:val="Header"/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</w:t>
            </w:r>
            <w:r w:rsidR="002010C2">
              <w:rPr>
                <w:sz w:val="24"/>
                <w:szCs w:val="24"/>
              </w:rPr>
              <w:t>re has been whole staff, individual and group training</w:t>
            </w:r>
            <w:r>
              <w:rPr>
                <w:sz w:val="24"/>
                <w:szCs w:val="24"/>
              </w:rPr>
              <w:t xml:space="preserve"> </w:t>
            </w:r>
            <w:r w:rsidR="00B90A3D">
              <w:rPr>
                <w:sz w:val="24"/>
                <w:szCs w:val="24"/>
              </w:rPr>
              <w:t>in a number of areas including</w:t>
            </w:r>
            <w:r w:rsidR="002010C2">
              <w:rPr>
                <w:sz w:val="24"/>
                <w:szCs w:val="24"/>
              </w:rPr>
              <w:t>:</w:t>
            </w:r>
          </w:p>
          <w:p w:rsidR="002010C2" w:rsidRDefault="002010C2" w:rsidP="002010C2">
            <w:pPr>
              <w:pStyle w:val="Header"/>
              <w:numPr>
                <w:ilvl w:val="0"/>
                <w:numId w:val="3"/>
              </w:numPr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Autism Awareness </w:t>
            </w:r>
          </w:p>
          <w:p w:rsidR="002010C2" w:rsidRDefault="002010C2" w:rsidP="002010C2">
            <w:pPr>
              <w:pStyle w:val="Header"/>
              <w:numPr>
                <w:ilvl w:val="0"/>
                <w:numId w:val="3"/>
              </w:numPr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Dyslexia Awareness</w:t>
            </w:r>
          </w:p>
          <w:p w:rsidR="002010C2" w:rsidRDefault="002010C2" w:rsidP="002010C2">
            <w:pPr>
              <w:pStyle w:val="Header"/>
              <w:numPr>
                <w:ilvl w:val="0"/>
                <w:numId w:val="3"/>
              </w:numPr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ADHD Awareness</w:t>
            </w:r>
          </w:p>
          <w:p w:rsidR="002010C2" w:rsidRDefault="002010C2" w:rsidP="002010C2">
            <w:pPr>
              <w:pStyle w:val="Header"/>
              <w:numPr>
                <w:ilvl w:val="0"/>
                <w:numId w:val="3"/>
              </w:numPr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Memory and Metacognition</w:t>
            </w:r>
          </w:p>
          <w:p w:rsidR="002010C2" w:rsidRDefault="002010C2" w:rsidP="002010C2">
            <w:pPr>
              <w:pStyle w:val="Header"/>
              <w:numPr>
                <w:ilvl w:val="0"/>
                <w:numId w:val="3"/>
              </w:numPr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Trauma Informed Approaches </w:t>
            </w:r>
          </w:p>
          <w:p w:rsidR="002010C2" w:rsidRDefault="002010C2" w:rsidP="002010C2">
            <w:pPr>
              <w:pStyle w:val="Header"/>
              <w:numPr>
                <w:ilvl w:val="0"/>
                <w:numId w:val="3"/>
              </w:numPr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Safeguarding </w:t>
            </w:r>
          </w:p>
          <w:p w:rsidR="002010C2" w:rsidRDefault="002010C2" w:rsidP="002010C2">
            <w:pPr>
              <w:pStyle w:val="Header"/>
              <w:numPr>
                <w:ilvl w:val="0"/>
                <w:numId w:val="3"/>
              </w:numPr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Shape Coding </w:t>
            </w:r>
          </w:p>
          <w:p w:rsidR="00FE566A" w:rsidRDefault="00FE566A" w:rsidP="002010C2">
            <w:pPr>
              <w:pStyle w:val="Header"/>
              <w:numPr>
                <w:ilvl w:val="0"/>
                <w:numId w:val="3"/>
              </w:numPr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Clicker</w:t>
            </w:r>
          </w:p>
          <w:p w:rsidR="002010C2" w:rsidRDefault="002010C2" w:rsidP="002010C2">
            <w:pPr>
              <w:pStyle w:val="Header"/>
              <w:numPr>
                <w:ilvl w:val="0"/>
                <w:numId w:val="3"/>
              </w:numPr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Makaton</w:t>
            </w:r>
          </w:p>
          <w:p w:rsidR="002010C2" w:rsidRDefault="002010C2" w:rsidP="002010C2">
            <w:pPr>
              <w:pStyle w:val="Header"/>
              <w:numPr>
                <w:ilvl w:val="0"/>
                <w:numId w:val="3"/>
              </w:numPr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CIP (visual resources) </w:t>
            </w:r>
          </w:p>
          <w:p w:rsidR="002010C2" w:rsidRDefault="002010C2" w:rsidP="002010C2">
            <w:pPr>
              <w:pStyle w:val="Header"/>
              <w:numPr>
                <w:ilvl w:val="0"/>
                <w:numId w:val="3"/>
              </w:numPr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Understanding attachment </w:t>
            </w:r>
          </w:p>
          <w:p w:rsidR="002010C2" w:rsidRDefault="002010C2" w:rsidP="002010C2">
            <w:pPr>
              <w:pStyle w:val="Header"/>
              <w:numPr>
                <w:ilvl w:val="0"/>
                <w:numId w:val="3"/>
              </w:numPr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Managing challenging behaviour </w:t>
            </w:r>
          </w:p>
          <w:p w:rsidR="002010C2" w:rsidRDefault="002010C2" w:rsidP="002010C2">
            <w:pPr>
              <w:pStyle w:val="Header"/>
              <w:numPr>
                <w:ilvl w:val="0"/>
                <w:numId w:val="3"/>
              </w:numPr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LEGO therapy </w:t>
            </w:r>
          </w:p>
          <w:p w:rsidR="002010C2" w:rsidRDefault="002010C2" w:rsidP="002010C2">
            <w:pPr>
              <w:pStyle w:val="Header"/>
              <w:numPr>
                <w:ilvl w:val="0"/>
                <w:numId w:val="3"/>
              </w:numPr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LEAP </w:t>
            </w:r>
          </w:p>
          <w:p w:rsidR="002010C2" w:rsidRDefault="00036E11" w:rsidP="002010C2">
            <w:pPr>
              <w:pStyle w:val="Header"/>
              <w:numPr>
                <w:ilvl w:val="0"/>
                <w:numId w:val="3"/>
              </w:numPr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Mighty Minds – supporting anxious pupils</w:t>
            </w:r>
          </w:p>
          <w:p w:rsidR="002010C2" w:rsidRDefault="002010C2" w:rsidP="002010C2">
            <w:pPr>
              <w:pStyle w:val="Header"/>
              <w:numPr>
                <w:ilvl w:val="0"/>
                <w:numId w:val="3"/>
              </w:numPr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Theraplay </w:t>
            </w:r>
          </w:p>
          <w:p w:rsidR="002010C2" w:rsidRDefault="002010C2" w:rsidP="002010C2">
            <w:pPr>
              <w:pStyle w:val="Header"/>
              <w:numPr>
                <w:ilvl w:val="0"/>
                <w:numId w:val="3"/>
              </w:numPr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Supporting children with DLD (Developmental Language Disorder)</w:t>
            </w:r>
          </w:p>
          <w:p w:rsidR="002010C2" w:rsidRDefault="002010C2" w:rsidP="002010C2">
            <w:pPr>
              <w:pStyle w:val="Header"/>
              <w:numPr>
                <w:ilvl w:val="0"/>
                <w:numId w:val="3"/>
              </w:numPr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Supporting children with sensory needs</w:t>
            </w:r>
          </w:p>
          <w:p w:rsidR="002010C2" w:rsidRDefault="002010C2" w:rsidP="002010C2">
            <w:pPr>
              <w:pStyle w:val="Header"/>
              <w:numPr>
                <w:ilvl w:val="0"/>
                <w:numId w:val="3"/>
              </w:numPr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Gross and Fine motor skills</w:t>
            </w:r>
          </w:p>
          <w:p w:rsidR="002010C2" w:rsidRDefault="002010C2" w:rsidP="002010C2">
            <w:pPr>
              <w:pStyle w:val="Header"/>
              <w:numPr>
                <w:ilvl w:val="0"/>
                <w:numId w:val="3"/>
              </w:numPr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Read, Write, Inc. </w:t>
            </w:r>
          </w:p>
          <w:p w:rsidR="002010C2" w:rsidRDefault="002010C2" w:rsidP="002010C2">
            <w:pPr>
              <w:pStyle w:val="Header"/>
              <w:numPr>
                <w:ilvl w:val="0"/>
                <w:numId w:val="3"/>
              </w:numPr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FASD (Foetal Alcohol Syndrome)</w:t>
            </w:r>
          </w:p>
          <w:p w:rsidR="002010C2" w:rsidRDefault="002010C2" w:rsidP="002010C2">
            <w:pPr>
              <w:pStyle w:val="Header"/>
              <w:numPr>
                <w:ilvl w:val="0"/>
                <w:numId w:val="3"/>
              </w:numPr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Mental Health First Aid</w:t>
            </w:r>
          </w:p>
          <w:p w:rsidR="002010C2" w:rsidRDefault="002010C2" w:rsidP="002010C2">
            <w:pPr>
              <w:pStyle w:val="Header"/>
              <w:numPr>
                <w:ilvl w:val="0"/>
                <w:numId w:val="3"/>
              </w:numPr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Healthy Minds</w:t>
            </w:r>
          </w:p>
          <w:p w:rsidR="002010C2" w:rsidRDefault="002010C2" w:rsidP="002010C2">
            <w:pPr>
              <w:pStyle w:val="Header"/>
              <w:numPr>
                <w:ilvl w:val="0"/>
                <w:numId w:val="3"/>
              </w:numPr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Paediatric First Aid </w:t>
            </w:r>
          </w:p>
          <w:p w:rsidR="002010C2" w:rsidRDefault="002010C2" w:rsidP="002010C2">
            <w:pPr>
              <w:pStyle w:val="Header"/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</w:p>
          <w:p w:rsidR="002010C2" w:rsidRDefault="002010C2" w:rsidP="002010C2">
            <w:pPr>
              <w:pStyle w:val="Header"/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Professional development plays a key role in school. Training is available for all staff. </w:t>
            </w:r>
          </w:p>
          <w:p w:rsidR="002010C2" w:rsidRPr="006C4E09" w:rsidRDefault="002010C2" w:rsidP="002010C2">
            <w:pPr>
              <w:pStyle w:val="Header"/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</w:p>
        </w:tc>
      </w:tr>
      <w:tr w:rsidR="0079767D" w:rsidTr="00273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</w:tcPr>
          <w:p w:rsidR="0079767D" w:rsidRDefault="0079767D" w:rsidP="0079767D">
            <w:pPr>
              <w:pStyle w:val="Header"/>
              <w:numPr>
                <w:ilvl w:val="0"/>
                <w:numId w:val="1"/>
              </w:numPr>
              <w:tabs>
                <w:tab w:val="clear" w:pos="4513"/>
                <w:tab w:val="clear" w:pos="9026"/>
                <w:tab w:val="left" w:pos="3190"/>
              </w:tabs>
              <w:rPr>
                <w:color w:val="4F81BD" w:themeColor="accent1"/>
                <w:sz w:val="28"/>
                <w:szCs w:val="28"/>
              </w:rPr>
            </w:pPr>
            <w:r>
              <w:rPr>
                <w:color w:val="4F81BD" w:themeColor="accent1"/>
                <w:sz w:val="28"/>
                <w:szCs w:val="28"/>
              </w:rPr>
              <w:lastRenderedPageBreak/>
              <w:t xml:space="preserve">Evaluating the effectiveness of the provision made for children with </w:t>
            </w:r>
            <w:r w:rsidR="00CC398B">
              <w:rPr>
                <w:color w:val="4F81BD" w:themeColor="accent1"/>
                <w:sz w:val="28"/>
                <w:szCs w:val="28"/>
              </w:rPr>
              <w:t>SEND</w:t>
            </w:r>
            <w:r>
              <w:rPr>
                <w:color w:val="4F81BD" w:themeColor="accent1"/>
                <w:sz w:val="28"/>
                <w:szCs w:val="28"/>
              </w:rPr>
              <w:t>.</w:t>
            </w:r>
          </w:p>
        </w:tc>
      </w:tr>
      <w:tr w:rsidR="0079767D" w:rsidTr="00273D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</w:tcPr>
          <w:p w:rsidR="0079767D" w:rsidRDefault="00313B68" w:rsidP="0079767D">
            <w:pPr>
              <w:pStyle w:val="Header"/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  <w:r w:rsidRPr="00313B68">
              <w:rPr>
                <w:sz w:val="24"/>
                <w:szCs w:val="24"/>
              </w:rPr>
              <w:t>We evaluate</w:t>
            </w:r>
            <w:r>
              <w:rPr>
                <w:sz w:val="24"/>
                <w:szCs w:val="24"/>
              </w:rPr>
              <w:t xml:space="preserve"> the effectiveness of </w:t>
            </w:r>
            <w:r w:rsidR="00CC398B">
              <w:rPr>
                <w:sz w:val="24"/>
                <w:szCs w:val="24"/>
              </w:rPr>
              <w:t>SEND</w:t>
            </w:r>
            <w:r>
              <w:rPr>
                <w:sz w:val="24"/>
                <w:szCs w:val="24"/>
              </w:rPr>
              <w:t xml:space="preserve"> provision with various stake holders. The head teacher and class teacher in pupil progress meetings, the parent, child, class teacher, teaching assistant and </w:t>
            </w:r>
            <w:r w:rsidR="00CC398B">
              <w:rPr>
                <w:sz w:val="24"/>
                <w:szCs w:val="24"/>
              </w:rPr>
              <w:t>SENDCo</w:t>
            </w:r>
            <w:r>
              <w:rPr>
                <w:sz w:val="24"/>
                <w:szCs w:val="24"/>
              </w:rPr>
              <w:t xml:space="preserve"> during </w:t>
            </w:r>
            <w:r w:rsidR="00FE566A">
              <w:rPr>
                <w:sz w:val="24"/>
                <w:szCs w:val="24"/>
              </w:rPr>
              <w:t>review meetings</w:t>
            </w:r>
            <w:r>
              <w:rPr>
                <w:sz w:val="24"/>
                <w:szCs w:val="24"/>
              </w:rPr>
              <w:t xml:space="preserve">. Outside agencies during review meetings and report writing. </w:t>
            </w:r>
          </w:p>
          <w:p w:rsidR="00313B68" w:rsidRDefault="00313B68" w:rsidP="0079767D">
            <w:pPr>
              <w:pStyle w:val="Header"/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also have regular teaching assistant meetings with the </w:t>
            </w:r>
            <w:r w:rsidR="00CC398B">
              <w:rPr>
                <w:sz w:val="24"/>
                <w:szCs w:val="24"/>
              </w:rPr>
              <w:t>SENDCo</w:t>
            </w:r>
            <w:r>
              <w:rPr>
                <w:sz w:val="24"/>
                <w:szCs w:val="24"/>
              </w:rPr>
              <w:t xml:space="preserve"> to discuss provision and adapt the provision map accordingly. </w:t>
            </w:r>
          </w:p>
          <w:p w:rsidR="0032127F" w:rsidRPr="00313B68" w:rsidRDefault="0032127F" w:rsidP="00FE566A">
            <w:pPr>
              <w:pStyle w:val="Header"/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SENDCo attends termly group meetings with local schools to moderate and share good practice. </w:t>
            </w:r>
          </w:p>
        </w:tc>
      </w:tr>
      <w:tr w:rsidR="0079767D" w:rsidTr="00273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</w:tcPr>
          <w:p w:rsidR="0079767D" w:rsidRDefault="0079767D" w:rsidP="0079767D">
            <w:pPr>
              <w:pStyle w:val="Header"/>
              <w:numPr>
                <w:ilvl w:val="0"/>
                <w:numId w:val="1"/>
              </w:numPr>
              <w:tabs>
                <w:tab w:val="clear" w:pos="4513"/>
                <w:tab w:val="clear" w:pos="9026"/>
                <w:tab w:val="left" w:pos="3190"/>
              </w:tabs>
              <w:rPr>
                <w:color w:val="4F81BD" w:themeColor="accent1"/>
                <w:sz w:val="28"/>
                <w:szCs w:val="28"/>
              </w:rPr>
            </w:pPr>
            <w:r>
              <w:rPr>
                <w:color w:val="4F81BD" w:themeColor="accent1"/>
                <w:sz w:val="28"/>
                <w:szCs w:val="28"/>
              </w:rPr>
              <w:t xml:space="preserve">How children and young people with </w:t>
            </w:r>
            <w:r w:rsidR="00CC398B">
              <w:rPr>
                <w:color w:val="4F81BD" w:themeColor="accent1"/>
                <w:sz w:val="28"/>
                <w:szCs w:val="28"/>
              </w:rPr>
              <w:t>SEND</w:t>
            </w:r>
            <w:r>
              <w:rPr>
                <w:color w:val="4F81BD" w:themeColor="accent1"/>
                <w:sz w:val="28"/>
                <w:szCs w:val="28"/>
              </w:rPr>
              <w:t xml:space="preserve"> are enabled to engage in activities available with children and young people in the Academy who do not have </w:t>
            </w:r>
            <w:r w:rsidR="00CC398B">
              <w:rPr>
                <w:color w:val="4F81BD" w:themeColor="accent1"/>
                <w:sz w:val="28"/>
                <w:szCs w:val="28"/>
              </w:rPr>
              <w:t>SEND</w:t>
            </w:r>
            <w:r>
              <w:rPr>
                <w:color w:val="4F81BD" w:themeColor="accent1"/>
                <w:sz w:val="28"/>
                <w:szCs w:val="28"/>
              </w:rPr>
              <w:t>.</w:t>
            </w:r>
          </w:p>
        </w:tc>
      </w:tr>
      <w:tr w:rsidR="0079767D" w:rsidTr="00273D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</w:tcPr>
          <w:p w:rsidR="0079767D" w:rsidRPr="00313B68" w:rsidRDefault="00313B68" w:rsidP="0079767D">
            <w:pPr>
              <w:pStyle w:val="Header"/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Pupils with </w:t>
            </w:r>
            <w:r w:rsidR="00CC398B">
              <w:rPr>
                <w:sz w:val="24"/>
                <w:szCs w:val="24"/>
              </w:rPr>
              <w:t>SEND</w:t>
            </w:r>
            <w:r>
              <w:rPr>
                <w:sz w:val="24"/>
                <w:szCs w:val="24"/>
              </w:rPr>
              <w:t xml:space="preserve"> are included in all activities available at the academy. Risk assessments are written with their needs included and considered for trips and outside activities. Their </w:t>
            </w:r>
            <w:r w:rsidR="00CC398B">
              <w:rPr>
                <w:sz w:val="24"/>
                <w:szCs w:val="24"/>
              </w:rPr>
              <w:t>SEND</w:t>
            </w:r>
            <w:r w:rsidR="009545D0">
              <w:rPr>
                <w:sz w:val="24"/>
                <w:szCs w:val="24"/>
              </w:rPr>
              <w:t xml:space="preserve"> requirements</w:t>
            </w:r>
            <w:r>
              <w:rPr>
                <w:sz w:val="24"/>
                <w:szCs w:val="24"/>
              </w:rPr>
              <w:t xml:space="preserve"> are </w:t>
            </w:r>
            <w:r w:rsidR="009545D0">
              <w:rPr>
                <w:sz w:val="24"/>
                <w:szCs w:val="24"/>
              </w:rPr>
              <w:t>shared with external staff</w:t>
            </w:r>
            <w:r w:rsidR="002F3DA3">
              <w:rPr>
                <w:sz w:val="24"/>
                <w:szCs w:val="24"/>
              </w:rPr>
              <w:t>,</w:t>
            </w:r>
            <w:r w:rsidR="009545D0">
              <w:rPr>
                <w:sz w:val="24"/>
                <w:szCs w:val="24"/>
              </w:rPr>
              <w:t xml:space="preserve"> if they attend after school clubs</w:t>
            </w:r>
            <w:r w:rsidR="002F3DA3">
              <w:rPr>
                <w:sz w:val="24"/>
                <w:szCs w:val="24"/>
              </w:rPr>
              <w:t>,</w:t>
            </w:r>
            <w:r w:rsidR="009545D0">
              <w:rPr>
                <w:sz w:val="24"/>
                <w:szCs w:val="24"/>
              </w:rPr>
              <w:t xml:space="preserve"> so strategies can be put in place to accommodate them. If necessary</w:t>
            </w:r>
            <w:r w:rsidR="002F3DA3">
              <w:rPr>
                <w:sz w:val="24"/>
                <w:szCs w:val="24"/>
              </w:rPr>
              <w:t>,</w:t>
            </w:r>
            <w:r w:rsidR="009545D0">
              <w:rPr>
                <w:sz w:val="24"/>
                <w:szCs w:val="24"/>
              </w:rPr>
              <w:t xml:space="preserve"> activities are adapted to suit individual needs of the </w:t>
            </w:r>
            <w:r w:rsidR="00CC398B">
              <w:rPr>
                <w:sz w:val="24"/>
                <w:szCs w:val="24"/>
              </w:rPr>
              <w:t>SEND</w:t>
            </w:r>
            <w:r w:rsidR="009545D0">
              <w:rPr>
                <w:sz w:val="24"/>
                <w:szCs w:val="24"/>
              </w:rPr>
              <w:t xml:space="preserve"> pupils. </w:t>
            </w:r>
          </w:p>
        </w:tc>
      </w:tr>
      <w:tr w:rsidR="0079767D" w:rsidTr="00273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</w:tcPr>
          <w:p w:rsidR="0079767D" w:rsidRDefault="0079767D" w:rsidP="0079767D">
            <w:pPr>
              <w:pStyle w:val="Header"/>
              <w:numPr>
                <w:ilvl w:val="0"/>
                <w:numId w:val="1"/>
              </w:numPr>
              <w:tabs>
                <w:tab w:val="clear" w:pos="4513"/>
                <w:tab w:val="clear" w:pos="9026"/>
                <w:tab w:val="left" w:pos="3190"/>
              </w:tabs>
              <w:rPr>
                <w:color w:val="4F81BD" w:themeColor="accent1"/>
                <w:sz w:val="28"/>
                <w:szCs w:val="28"/>
              </w:rPr>
            </w:pPr>
            <w:r>
              <w:rPr>
                <w:color w:val="4F81BD" w:themeColor="accent1"/>
                <w:sz w:val="28"/>
                <w:szCs w:val="28"/>
              </w:rPr>
              <w:t xml:space="preserve">Support for improving emotional and social development. </w:t>
            </w:r>
          </w:p>
        </w:tc>
      </w:tr>
      <w:tr w:rsidR="0079767D" w:rsidTr="00273D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</w:tcPr>
          <w:p w:rsidR="007A457E" w:rsidRDefault="009545D0" w:rsidP="007A457E">
            <w:pPr>
              <w:pStyle w:val="Header"/>
              <w:numPr>
                <w:ilvl w:val="0"/>
                <w:numId w:val="4"/>
              </w:numPr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employ a part time learning mentor</w:t>
            </w:r>
            <w:r w:rsidR="002F3DA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who is able to work on a 1-1 basis with pupils that need emotional and social development. </w:t>
            </w:r>
          </w:p>
          <w:p w:rsidR="00E1723D" w:rsidRDefault="00E1723D" w:rsidP="00E1723D">
            <w:pPr>
              <w:pStyle w:val="Header"/>
              <w:numPr>
                <w:ilvl w:val="0"/>
                <w:numId w:val="4"/>
              </w:numPr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run Theraplay</w:t>
            </w:r>
            <w:r w:rsidR="00036E11">
              <w:rPr>
                <w:sz w:val="24"/>
                <w:szCs w:val="24"/>
              </w:rPr>
              <w:t>, Mighty Minds, Preparation for Adulthood (Life skills), gardening club</w:t>
            </w:r>
            <w:r>
              <w:rPr>
                <w:sz w:val="24"/>
                <w:szCs w:val="24"/>
              </w:rPr>
              <w:t xml:space="preserve"> and LEGO therapy groups to support emotional and social development.</w:t>
            </w:r>
          </w:p>
          <w:p w:rsidR="0079767D" w:rsidRDefault="002F3DA3" w:rsidP="00E1723D">
            <w:pPr>
              <w:pStyle w:val="Header"/>
              <w:numPr>
                <w:ilvl w:val="0"/>
                <w:numId w:val="4"/>
              </w:numPr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addition, w</w:t>
            </w:r>
            <w:r w:rsidR="009545D0">
              <w:rPr>
                <w:sz w:val="24"/>
                <w:szCs w:val="24"/>
              </w:rPr>
              <w:t>e also conta</w:t>
            </w:r>
            <w:r w:rsidR="00911BB9">
              <w:rPr>
                <w:sz w:val="24"/>
                <w:szCs w:val="24"/>
              </w:rPr>
              <w:t>ct outside agencies such as the FIS</w:t>
            </w:r>
            <w:r w:rsidR="00D4435A">
              <w:rPr>
                <w:sz w:val="24"/>
                <w:szCs w:val="24"/>
              </w:rPr>
              <w:t>,</w:t>
            </w:r>
            <w:r w:rsidR="009545D0">
              <w:rPr>
                <w:sz w:val="24"/>
                <w:szCs w:val="24"/>
              </w:rPr>
              <w:t xml:space="preserve"> again with a view to support pupils with emotional or medical needs. </w:t>
            </w:r>
          </w:p>
          <w:p w:rsidR="00E1723D" w:rsidRDefault="00E1723D" w:rsidP="00E1723D">
            <w:pPr>
              <w:pStyle w:val="Header"/>
              <w:numPr>
                <w:ilvl w:val="0"/>
                <w:numId w:val="4"/>
              </w:numPr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have two Healthy Minds champions</w:t>
            </w:r>
            <w:r w:rsidR="00911BB9">
              <w:rPr>
                <w:sz w:val="24"/>
                <w:szCs w:val="24"/>
              </w:rPr>
              <w:t>, who are part of our Healthy minds</w:t>
            </w:r>
            <w:bookmarkStart w:id="0" w:name="_GoBack"/>
            <w:bookmarkEnd w:id="0"/>
            <w:r w:rsidR="00911BB9">
              <w:rPr>
                <w:sz w:val="24"/>
                <w:szCs w:val="24"/>
              </w:rPr>
              <w:t xml:space="preserve"> committee,</w:t>
            </w:r>
            <w:r>
              <w:rPr>
                <w:sz w:val="24"/>
                <w:szCs w:val="24"/>
              </w:rPr>
              <w:t xml:space="preserve"> in each class to share strategies and provide support on keeping mentally well. </w:t>
            </w:r>
          </w:p>
          <w:p w:rsidR="00911BB9" w:rsidRDefault="00911BB9" w:rsidP="00E1723D">
            <w:pPr>
              <w:pStyle w:val="Header"/>
              <w:numPr>
                <w:ilvl w:val="0"/>
                <w:numId w:val="4"/>
              </w:numPr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run a Mental Health committee, which includes parents, governors, teachers, teachi</w:t>
            </w:r>
            <w:r w:rsidR="00E36F82">
              <w:rPr>
                <w:sz w:val="24"/>
                <w:szCs w:val="24"/>
              </w:rPr>
              <w:t xml:space="preserve">ng assistants, learning mentor </w:t>
            </w:r>
            <w:r>
              <w:rPr>
                <w:sz w:val="24"/>
                <w:szCs w:val="24"/>
              </w:rPr>
              <w:t xml:space="preserve">and SENDCo every term to drive mental health and well-being as a focus. </w:t>
            </w:r>
          </w:p>
          <w:p w:rsidR="00911BB9" w:rsidRDefault="00911BB9" w:rsidP="00E1723D">
            <w:pPr>
              <w:pStyle w:val="Header"/>
              <w:numPr>
                <w:ilvl w:val="0"/>
                <w:numId w:val="4"/>
              </w:numPr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Every half term, we work on one of our ‘6 steps to Porter Croft’, which is a mental health and well-</w:t>
            </w:r>
            <w:r w:rsidR="00E36F82">
              <w:rPr>
                <w:sz w:val="24"/>
                <w:szCs w:val="24"/>
              </w:rPr>
              <w:t>being agenda</w:t>
            </w:r>
            <w:r>
              <w:rPr>
                <w:sz w:val="24"/>
                <w:szCs w:val="24"/>
              </w:rPr>
              <w:t>.</w:t>
            </w:r>
          </w:p>
          <w:p w:rsidR="00E1723D" w:rsidRPr="009545D0" w:rsidRDefault="00E1723D" w:rsidP="00E1723D">
            <w:pPr>
              <w:pStyle w:val="Header"/>
              <w:numPr>
                <w:ilvl w:val="0"/>
                <w:numId w:val="4"/>
              </w:numPr>
              <w:tabs>
                <w:tab w:val="clear" w:pos="4513"/>
                <w:tab w:val="clear" w:pos="9026"/>
                <w:tab w:val="left" w:pos="31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have a comprehensive PSHE curriculum, which has units targeted at emotional and social development.</w:t>
            </w:r>
          </w:p>
        </w:tc>
      </w:tr>
    </w:tbl>
    <w:p w:rsidR="00273D84" w:rsidRPr="00273D84" w:rsidRDefault="00273D84" w:rsidP="00273D84">
      <w:pPr>
        <w:pStyle w:val="Header"/>
        <w:tabs>
          <w:tab w:val="clear" w:pos="4513"/>
          <w:tab w:val="clear" w:pos="9026"/>
          <w:tab w:val="left" w:pos="3190"/>
        </w:tabs>
        <w:rPr>
          <w:color w:val="4F81BD" w:themeColor="accent1"/>
          <w:sz w:val="28"/>
          <w:szCs w:val="28"/>
        </w:rPr>
      </w:pPr>
    </w:p>
    <w:p w:rsidR="009545D0" w:rsidRPr="00F66639" w:rsidRDefault="009545D0" w:rsidP="009545D0">
      <w:pPr>
        <w:pStyle w:val="Header"/>
        <w:jc w:val="center"/>
        <w:rPr>
          <w:rFonts w:ascii="Sketchy" w:hAnsi="Sketchy"/>
          <w:color w:val="0070C0"/>
          <w:sz w:val="40"/>
        </w:rPr>
      </w:pPr>
    </w:p>
    <w:p w:rsidR="00273D84" w:rsidRPr="00273D84" w:rsidRDefault="00273D84" w:rsidP="00273D84">
      <w:pPr>
        <w:pStyle w:val="Header"/>
        <w:tabs>
          <w:tab w:val="clear" w:pos="4513"/>
          <w:tab w:val="clear" w:pos="9026"/>
          <w:tab w:val="left" w:pos="3190"/>
        </w:tabs>
        <w:jc w:val="center"/>
        <w:rPr>
          <w:b/>
          <w:color w:val="4F81BD" w:themeColor="accent1"/>
          <w:sz w:val="24"/>
          <w:szCs w:val="24"/>
          <w:u w:val="single"/>
        </w:rPr>
      </w:pPr>
    </w:p>
    <w:sectPr w:rsidR="00273D84" w:rsidRPr="00273D84" w:rsidSect="00273D84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etchy">
    <w:charset w:val="00"/>
    <w:family w:val="swiss"/>
    <w:pitch w:val="variable"/>
    <w:sig w:usb0="00000003" w:usb1="00000000" w:usb2="00000000" w:usb3="00000000" w:csb0="00000001" w:csb1="00000000"/>
  </w:font>
  <w:font w:name="Nexa Bold">
    <w:altName w:val="Times New Roman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24C3"/>
    <w:multiLevelType w:val="hybridMultilevel"/>
    <w:tmpl w:val="EDDE13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97A72"/>
    <w:multiLevelType w:val="hybridMultilevel"/>
    <w:tmpl w:val="4E6CF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D737A"/>
    <w:multiLevelType w:val="hybridMultilevel"/>
    <w:tmpl w:val="B9F68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41AA7"/>
    <w:multiLevelType w:val="hybridMultilevel"/>
    <w:tmpl w:val="5F2CA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D84"/>
    <w:rsid w:val="00036E11"/>
    <w:rsid w:val="001A26CF"/>
    <w:rsid w:val="002010C2"/>
    <w:rsid w:val="00273D84"/>
    <w:rsid w:val="002F3DA3"/>
    <w:rsid w:val="00313B68"/>
    <w:rsid w:val="0031577C"/>
    <w:rsid w:val="0032127F"/>
    <w:rsid w:val="00335A7F"/>
    <w:rsid w:val="003B0247"/>
    <w:rsid w:val="004013AB"/>
    <w:rsid w:val="00463220"/>
    <w:rsid w:val="004B7596"/>
    <w:rsid w:val="0055577D"/>
    <w:rsid w:val="006C4E09"/>
    <w:rsid w:val="0071213E"/>
    <w:rsid w:val="0078107F"/>
    <w:rsid w:val="00793A6C"/>
    <w:rsid w:val="0079767D"/>
    <w:rsid w:val="007A457E"/>
    <w:rsid w:val="008001DF"/>
    <w:rsid w:val="008C2EE2"/>
    <w:rsid w:val="008D69AC"/>
    <w:rsid w:val="008F6838"/>
    <w:rsid w:val="00911BB9"/>
    <w:rsid w:val="009545D0"/>
    <w:rsid w:val="009A72D1"/>
    <w:rsid w:val="00A75BA3"/>
    <w:rsid w:val="00A913D7"/>
    <w:rsid w:val="00B37B2B"/>
    <w:rsid w:val="00B71C1C"/>
    <w:rsid w:val="00B90A3D"/>
    <w:rsid w:val="00BE48A3"/>
    <w:rsid w:val="00BF3985"/>
    <w:rsid w:val="00CC398B"/>
    <w:rsid w:val="00D4435A"/>
    <w:rsid w:val="00E1723D"/>
    <w:rsid w:val="00E36F82"/>
    <w:rsid w:val="00E63570"/>
    <w:rsid w:val="00E64421"/>
    <w:rsid w:val="00EC0E2E"/>
    <w:rsid w:val="00FD4CDB"/>
    <w:rsid w:val="00FE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9CAB2"/>
  <w15:docId w15:val="{D15C65EA-1E8C-4A0C-BF69-DB5937A6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D8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3D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D84"/>
  </w:style>
  <w:style w:type="table" w:styleId="TableGrid">
    <w:name w:val="Table Grid"/>
    <w:basedOn w:val="TableNormal"/>
    <w:uiPriority w:val="39"/>
    <w:rsid w:val="00273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3D8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D84"/>
    <w:rPr>
      <w:rFonts w:ascii="Tahoma" w:hAnsi="Tahoma" w:cs="Tahoma"/>
      <w:sz w:val="16"/>
      <w:szCs w:val="16"/>
    </w:rPr>
  </w:style>
  <w:style w:type="table" w:styleId="LightShading-Accent5">
    <w:name w:val="Light Shading Accent 5"/>
    <w:basedOn w:val="TableNormal"/>
    <w:uiPriority w:val="60"/>
    <w:rsid w:val="00273D8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Shading1-Accent5">
    <w:name w:val="Medium Shading 1 Accent 5"/>
    <w:basedOn w:val="TableNormal"/>
    <w:uiPriority w:val="63"/>
    <w:rsid w:val="00273D8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 Thomas</dc:creator>
  <cp:lastModifiedBy>Rebecca Hocking</cp:lastModifiedBy>
  <cp:revision>3</cp:revision>
  <dcterms:created xsi:type="dcterms:W3CDTF">2025-03-24T13:28:00Z</dcterms:created>
  <dcterms:modified xsi:type="dcterms:W3CDTF">2025-03-24T13:37:00Z</dcterms:modified>
</cp:coreProperties>
</file>